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651E" w14:textId="64A606E8" w:rsidR="00076A5C" w:rsidRPr="009A2BAD" w:rsidRDefault="0054084C" w:rsidP="00076A5C">
      <w:pPr>
        <w:spacing w:after="0"/>
        <w:jc w:val="center"/>
        <w:rPr>
          <w:b/>
          <w:bCs/>
          <w:sz w:val="40"/>
          <w:szCs w:val="40"/>
        </w:rPr>
      </w:pPr>
      <w:r w:rsidRPr="009A2BAD">
        <w:rPr>
          <w:b/>
          <w:bCs/>
          <w:sz w:val="40"/>
          <w:szCs w:val="40"/>
        </w:rPr>
        <w:t>Selen Ö</w:t>
      </w:r>
      <w:r w:rsidR="005A190F" w:rsidRPr="009A2BAD">
        <w:rPr>
          <w:b/>
          <w:bCs/>
          <w:sz w:val="40"/>
          <w:szCs w:val="40"/>
        </w:rPr>
        <w:t>ZCAN</w:t>
      </w:r>
      <w:r w:rsidRPr="009A2BAD">
        <w:rPr>
          <w:b/>
          <w:bCs/>
          <w:sz w:val="40"/>
          <w:szCs w:val="40"/>
        </w:rPr>
        <w:t xml:space="preserve"> A</w:t>
      </w:r>
      <w:r w:rsidR="005A190F" w:rsidRPr="009A2BAD">
        <w:rPr>
          <w:b/>
          <w:bCs/>
          <w:sz w:val="40"/>
          <w:szCs w:val="40"/>
        </w:rPr>
        <w:t>VAT</w:t>
      </w:r>
    </w:p>
    <w:p w14:paraId="0F267A2A" w14:textId="374A95C8" w:rsidR="008D0A99" w:rsidRPr="00076A5C" w:rsidRDefault="00076A5C" w:rsidP="008D0A99">
      <w:pPr>
        <w:spacing w:after="0"/>
      </w:pPr>
      <w:r w:rsidRPr="00076A5C">
        <w:rPr>
          <w:rFonts w:ascii="Apple Color Emoji" w:hAnsi="Apple Color Emoji" w:cs="Apple Color Emoji"/>
          <w:sz w:val="21"/>
          <w:szCs w:val="21"/>
          <w:shd w:val="clear" w:color="auto" w:fill="FFFFFF"/>
        </w:rPr>
        <w:t>📱</w:t>
      </w:r>
      <w:r w:rsidR="00765FB1" w:rsidRPr="009A2BAD">
        <w:t>+</w:t>
      </w:r>
      <w:r w:rsidR="00291764">
        <w:t>1 656-263-4939</w:t>
      </w:r>
      <w:r w:rsidR="00EC7144" w:rsidRPr="009A2BAD">
        <w:t xml:space="preserve"> </w:t>
      </w:r>
      <w:r>
        <w:t xml:space="preserve"> </w:t>
      </w:r>
      <w:r>
        <w:rPr>
          <w:rFonts w:ascii="Apple Color Emoji" w:hAnsi="Apple Color Emoji" w:cs="Apple Color Emoji"/>
        </w:rPr>
        <w:t>✉️</w:t>
      </w:r>
      <w:r w:rsidR="00EC7144" w:rsidRPr="009A2BAD">
        <w:t xml:space="preserve"> </w:t>
      </w:r>
      <w:hyperlink r:id="rId5" w:history="1">
        <w:r w:rsidR="00EC7144" w:rsidRPr="009A2BAD">
          <w:rPr>
            <w:rStyle w:val="Kpr"/>
          </w:rPr>
          <w:t>selenozcan@gmail.com</w:t>
        </w:r>
      </w:hyperlink>
      <w:r w:rsidR="00EC7144" w:rsidRPr="009A2BAD">
        <w:t xml:space="preserve"> </w:t>
      </w:r>
      <w:r>
        <w:t xml:space="preserve"> </w:t>
      </w:r>
      <w:r w:rsidRPr="00076A5C">
        <w:rPr>
          <w:rFonts w:ascii="Apple Color Emoji" w:hAnsi="Apple Color Emoji" w:cs="Apple Color Emoji"/>
          <w:sz w:val="21"/>
          <w:szCs w:val="21"/>
          <w:shd w:val="clear" w:color="auto" w:fill="FFFFFF"/>
        </w:rPr>
        <w:t>🌐</w:t>
      </w:r>
      <w:r>
        <w:t xml:space="preserve"> </w:t>
      </w:r>
      <w:hyperlink r:id="rId6" w:history="1">
        <w:r w:rsidRPr="00E54271">
          <w:rPr>
            <w:rStyle w:val="Kpr"/>
          </w:rPr>
          <w:t>https://www.selenozcanavat.com/</w:t>
        </w:r>
      </w:hyperlink>
      <w:r w:rsidR="007B3D30" w:rsidRPr="009A2BAD">
        <w:t xml:space="preserve"> </w:t>
      </w:r>
      <w:r>
        <w:t xml:space="preserve"> </w:t>
      </w:r>
      <w:r w:rsidRPr="00076A5C">
        <w:rPr>
          <w:rFonts w:ascii="Apple Color Emoji" w:hAnsi="Apple Color Emoji" w:cs="Apple Color Emoji"/>
          <w:sz w:val="21"/>
          <w:szCs w:val="21"/>
          <w:shd w:val="clear" w:color="auto" w:fill="FFFFFF"/>
        </w:rPr>
        <w:t>💼</w:t>
      </w:r>
      <w:hyperlink r:id="rId7" w:history="1">
        <w:r w:rsidRPr="00E54271">
          <w:rPr>
            <w:rStyle w:val="Kpr"/>
            <w:rFonts w:ascii="Segoe UI" w:hAnsi="Segoe UI" w:cs="Segoe UI"/>
            <w:sz w:val="21"/>
            <w:szCs w:val="21"/>
            <w:shd w:val="clear" w:color="auto" w:fill="FFFFFF"/>
          </w:rPr>
          <w:t>www.linkedin.com/in/selen-ozcan-avat-158a8090</w:t>
        </w:r>
      </w:hyperlink>
      <w:r w:rsidR="00EB2C10" w:rsidRPr="009A2BAD">
        <w:rPr>
          <w:rFonts w:ascii="Segoe UI" w:hAnsi="Segoe UI" w:cs="Segoe UI"/>
          <w:sz w:val="21"/>
          <w:szCs w:val="21"/>
          <w:shd w:val="clear" w:color="auto" w:fill="FFFFFF"/>
        </w:rPr>
        <w:t xml:space="preserve"> </w:t>
      </w:r>
    </w:p>
    <w:p w14:paraId="52294724" w14:textId="77777777" w:rsidR="00502F98" w:rsidRPr="009A2BAD" w:rsidRDefault="00502F98" w:rsidP="00C40568">
      <w:pPr>
        <w:spacing w:after="0"/>
        <w:rPr>
          <w:b/>
          <w:bCs/>
          <w:sz w:val="24"/>
          <w:szCs w:val="24"/>
          <w:u w:val="single"/>
        </w:rPr>
      </w:pPr>
    </w:p>
    <w:p w14:paraId="149B1E87" w14:textId="77777777" w:rsidR="008D0A99" w:rsidRPr="009A2BAD" w:rsidRDefault="004B32C1" w:rsidP="00C40568">
      <w:pPr>
        <w:spacing w:after="0"/>
        <w:rPr>
          <w:b/>
          <w:bCs/>
          <w:sz w:val="24"/>
          <w:szCs w:val="24"/>
          <w:u w:val="single"/>
        </w:rPr>
      </w:pPr>
      <w:r w:rsidRPr="009A2BAD">
        <w:rPr>
          <w:b/>
          <w:bCs/>
          <w:sz w:val="24"/>
          <w:szCs w:val="24"/>
          <w:u w:val="single"/>
        </w:rPr>
        <w:t>Summary:</w:t>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r w:rsidR="00C40568" w:rsidRPr="009A2BAD">
        <w:rPr>
          <w:b/>
          <w:bCs/>
          <w:sz w:val="24"/>
          <w:szCs w:val="24"/>
          <w:u w:val="single"/>
        </w:rPr>
        <w:tab/>
      </w:r>
    </w:p>
    <w:p w14:paraId="5164E597" w14:textId="77777777" w:rsidR="000A292F" w:rsidRDefault="000A292F" w:rsidP="00312255">
      <w:pPr>
        <w:spacing w:after="0"/>
        <w:rPr>
          <w:rFonts w:eastAsia="Times New Roman"/>
          <w:sz w:val="24"/>
          <w:szCs w:val="24"/>
        </w:rPr>
      </w:pPr>
    </w:p>
    <w:p w14:paraId="252277FC" w14:textId="6B81108D" w:rsidR="00312255" w:rsidRPr="00312255" w:rsidRDefault="00312255" w:rsidP="00312255">
      <w:pPr>
        <w:spacing w:after="0"/>
        <w:rPr>
          <w:rFonts w:eastAsia="Times New Roman"/>
          <w:sz w:val="24"/>
          <w:szCs w:val="24"/>
        </w:rPr>
      </w:pPr>
      <w:r w:rsidRPr="00312255">
        <w:rPr>
          <w:rFonts w:eastAsia="Times New Roman"/>
          <w:sz w:val="24"/>
          <w:szCs w:val="24"/>
        </w:rPr>
        <w:t>Senior liaison and strategic advisor with 26 years of U.S. Government service supporting defense and diplomatic operations in complex international environments. Served as the principal point of coordination for the Chief, Agreements and Operations Directorate (AOD), overseeing all engagements with Turkish military and government institutions.</w:t>
      </w:r>
    </w:p>
    <w:p w14:paraId="3661D59D" w14:textId="77777777" w:rsidR="00312255" w:rsidRPr="00312255" w:rsidRDefault="00312255" w:rsidP="00312255">
      <w:pPr>
        <w:spacing w:after="0"/>
        <w:rPr>
          <w:rFonts w:eastAsia="Times New Roman"/>
          <w:sz w:val="24"/>
          <w:szCs w:val="24"/>
        </w:rPr>
      </w:pPr>
      <w:r w:rsidRPr="00312255">
        <w:rPr>
          <w:rFonts w:eastAsia="Times New Roman"/>
          <w:sz w:val="24"/>
          <w:szCs w:val="24"/>
        </w:rPr>
        <w:t>Led the implementation and compliance of 50+ bilateral agreements, including the Defense and Economic Cooperation Agreement (DECA), ensuring operational alignment and policy execution across U.S. and Turkish entities. Provided high-level strategic analysis on political, cultural, and operational dynamics influencing U.S. presence in Türkiye.</w:t>
      </w:r>
    </w:p>
    <w:p w14:paraId="624CC46C" w14:textId="246B8459" w:rsidR="00312255" w:rsidRPr="00312255" w:rsidRDefault="00312255" w:rsidP="00312255">
      <w:pPr>
        <w:spacing w:after="0"/>
        <w:rPr>
          <w:rFonts w:eastAsia="Times New Roman"/>
          <w:sz w:val="24"/>
          <w:szCs w:val="24"/>
        </w:rPr>
      </w:pPr>
      <w:r w:rsidRPr="00312255">
        <w:rPr>
          <w:rFonts w:eastAsia="Times New Roman"/>
          <w:sz w:val="24"/>
          <w:szCs w:val="24"/>
        </w:rPr>
        <w:t>Trusted advisor to senior leadership, responsible for preparing executive briefings, managing high-visibility engagements, facilitating negotiations, and supporting sensitive diplomatic initiatives</w:t>
      </w:r>
      <w:r w:rsidR="00DC667A">
        <w:rPr>
          <w:rFonts w:eastAsia="Times New Roman"/>
          <w:sz w:val="24"/>
          <w:szCs w:val="24"/>
        </w:rPr>
        <w:t xml:space="preserve"> in coordination with government and defense industry </w:t>
      </w:r>
      <w:r w:rsidR="00F02FF0">
        <w:rPr>
          <w:rFonts w:eastAsia="Times New Roman"/>
          <w:sz w:val="24"/>
          <w:szCs w:val="24"/>
        </w:rPr>
        <w:t>stakeholders</w:t>
      </w:r>
      <w:r w:rsidRPr="00312255">
        <w:rPr>
          <w:rFonts w:eastAsia="Times New Roman"/>
          <w:sz w:val="24"/>
          <w:szCs w:val="24"/>
        </w:rPr>
        <w:t>. Recognized for discretion, cross-cultural leadership, crisis coordination, and ability to operate effectively in politically complex environments.</w:t>
      </w:r>
    </w:p>
    <w:p w14:paraId="36183BA7" w14:textId="77777777" w:rsidR="00312255" w:rsidRDefault="00312255" w:rsidP="00312255">
      <w:pPr>
        <w:spacing w:after="0"/>
        <w:rPr>
          <w:rFonts w:eastAsia="Times New Roman"/>
          <w:sz w:val="24"/>
          <w:szCs w:val="24"/>
        </w:rPr>
      </w:pPr>
      <w:r w:rsidRPr="00312255">
        <w:rPr>
          <w:rFonts w:eastAsia="Times New Roman"/>
          <w:sz w:val="24"/>
          <w:szCs w:val="24"/>
        </w:rPr>
        <w:t>Previously held LAA Secret and NATO Secret clearances.</w:t>
      </w:r>
    </w:p>
    <w:p w14:paraId="470831EC" w14:textId="77777777" w:rsidR="000A292F" w:rsidRPr="00312255" w:rsidRDefault="000A292F" w:rsidP="00312255">
      <w:pPr>
        <w:spacing w:after="0"/>
        <w:rPr>
          <w:rFonts w:eastAsia="Times New Roman"/>
          <w:sz w:val="24"/>
          <w:szCs w:val="24"/>
        </w:rPr>
      </w:pPr>
    </w:p>
    <w:p w14:paraId="6CDA9551" w14:textId="77777777" w:rsidR="00317249" w:rsidRDefault="00317249" w:rsidP="00C40568">
      <w:pPr>
        <w:spacing w:after="0"/>
        <w:rPr>
          <w:b/>
          <w:bCs/>
          <w:sz w:val="24"/>
          <w:szCs w:val="24"/>
          <w:u w:val="single"/>
        </w:rPr>
      </w:pPr>
      <w:r w:rsidRPr="009A2BAD">
        <w:rPr>
          <w:b/>
          <w:bCs/>
          <w:sz w:val="24"/>
          <w:szCs w:val="24"/>
          <w:u w:val="single"/>
        </w:rPr>
        <w:t>Professional Experience</w:t>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p>
    <w:p w14:paraId="475C3D24" w14:textId="77777777" w:rsidR="003B2F1F" w:rsidRDefault="003B2F1F" w:rsidP="00C40568">
      <w:pPr>
        <w:spacing w:after="0"/>
        <w:rPr>
          <w:b/>
          <w:bCs/>
          <w:sz w:val="24"/>
          <w:szCs w:val="24"/>
          <w:u w:val="single"/>
        </w:rPr>
      </w:pPr>
    </w:p>
    <w:p w14:paraId="5C38B3A5" w14:textId="77777777" w:rsidR="003B2F1F" w:rsidRDefault="003B2F1F" w:rsidP="007D677D">
      <w:pPr>
        <w:pStyle w:val="ListeParagraf"/>
        <w:numPr>
          <w:ilvl w:val="0"/>
          <w:numId w:val="1"/>
        </w:numPr>
        <w:spacing w:after="0"/>
        <w:rPr>
          <w:sz w:val="24"/>
          <w:szCs w:val="24"/>
        </w:rPr>
      </w:pPr>
      <w:r>
        <w:rPr>
          <w:sz w:val="24"/>
          <w:szCs w:val="24"/>
        </w:rPr>
        <w:t xml:space="preserve">Senior </w:t>
      </w:r>
      <w:r w:rsidR="007D677D" w:rsidRPr="007D677D">
        <w:rPr>
          <w:sz w:val="24"/>
          <w:szCs w:val="24"/>
        </w:rPr>
        <w:t>Strategic Advisor</w:t>
      </w:r>
      <w:r>
        <w:rPr>
          <w:sz w:val="24"/>
          <w:szCs w:val="24"/>
        </w:rPr>
        <w:t>, Government Relations &amp; Defense Coordination</w:t>
      </w:r>
    </w:p>
    <w:p w14:paraId="53F95DF6" w14:textId="1914FF61" w:rsidR="0048762D" w:rsidRDefault="007D677D" w:rsidP="003B2F1F">
      <w:pPr>
        <w:pStyle w:val="ListeParagraf"/>
        <w:spacing w:after="0"/>
        <w:rPr>
          <w:sz w:val="24"/>
          <w:szCs w:val="24"/>
        </w:rPr>
      </w:pPr>
      <w:r w:rsidRPr="007D677D">
        <w:rPr>
          <w:sz w:val="24"/>
          <w:szCs w:val="24"/>
        </w:rPr>
        <w:t>(Self-Employed)</w:t>
      </w:r>
      <w:r w:rsidR="003B2F1F">
        <w:rPr>
          <w:sz w:val="24"/>
          <w:szCs w:val="24"/>
        </w:rPr>
        <w:t xml:space="preserve"> </w:t>
      </w:r>
      <w:r w:rsidRPr="003B2F1F">
        <w:rPr>
          <w:sz w:val="24"/>
          <w:szCs w:val="24"/>
        </w:rPr>
        <w:t>Tampa, FL, USA</w:t>
      </w:r>
      <w:r w:rsidR="0048762D" w:rsidRPr="003B2F1F">
        <w:rPr>
          <w:sz w:val="24"/>
          <w:szCs w:val="24"/>
        </w:rPr>
        <w:tab/>
      </w:r>
      <w:r w:rsidR="0048762D" w:rsidRPr="003B2F1F">
        <w:rPr>
          <w:sz w:val="24"/>
          <w:szCs w:val="24"/>
        </w:rPr>
        <w:tab/>
      </w:r>
      <w:r w:rsidR="0048762D" w:rsidRPr="003B2F1F">
        <w:rPr>
          <w:sz w:val="24"/>
          <w:szCs w:val="24"/>
        </w:rPr>
        <w:tab/>
      </w:r>
      <w:r w:rsidR="0048762D" w:rsidRPr="003B2F1F">
        <w:rPr>
          <w:sz w:val="24"/>
          <w:szCs w:val="24"/>
        </w:rPr>
        <w:tab/>
        <w:t>10 Feb 2026 -Present</w:t>
      </w:r>
    </w:p>
    <w:p w14:paraId="73328FF3" w14:textId="77777777" w:rsidR="003B2F1F" w:rsidRPr="003B2F1F" w:rsidRDefault="003B2F1F" w:rsidP="003B2F1F">
      <w:pPr>
        <w:pStyle w:val="ListeParagraf"/>
        <w:spacing w:after="0"/>
        <w:rPr>
          <w:sz w:val="24"/>
          <w:szCs w:val="24"/>
        </w:rPr>
      </w:pPr>
    </w:p>
    <w:p w14:paraId="12864A25" w14:textId="66C2A25D" w:rsidR="0048762D" w:rsidRDefault="0048762D" w:rsidP="0048762D">
      <w:pPr>
        <w:spacing w:after="0"/>
        <w:rPr>
          <w:sz w:val="24"/>
          <w:szCs w:val="24"/>
        </w:rPr>
      </w:pPr>
      <w:r w:rsidRPr="009A2BAD">
        <w:rPr>
          <w:rFonts w:ascii="Aptos" w:hAnsi="Aptos" w:cs="Aptos"/>
          <w:kern w:val="0"/>
          <w:sz w:val="24"/>
          <w:szCs w:val="24"/>
          <w14:ligatures w14:val="none"/>
        </w:rPr>
        <w:t>•</w:t>
      </w:r>
      <w:r>
        <w:rPr>
          <w:rFonts w:ascii="Aptos" w:hAnsi="Aptos" w:cs="Aptos"/>
          <w:kern w:val="0"/>
          <w:sz w:val="24"/>
          <w:szCs w:val="24"/>
          <w14:ligatures w14:val="none"/>
        </w:rPr>
        <w:t xml:space="preserve"> </w:t>
      </w:r>
      <w:r w:rsidRPr="0048762D">
        <w:rPr>
          <w:sz w:val="24"/>
          <w:szCs w:val="24"/>
        </w:rPr>
        <w:t>Provides independent strategic advisory support in government relations, defense cooperation, and international security coordination.</w:t>
      </w:r>
    </w:p>
    <w:p w14:paraId="3DEF385E" w14:textId="600CD134" w:rsidR="0048762D" w:rsidRPr="0048762D" w:rsidRDefault="0048762D" w:rsidP="0048762D">
      <w:pPr>
        <w:spacing w:after="0"/>
        <w:rPr>
          <w:sz w:val="24"/>
          <w:szCs w:val="24"/>
        </w:rPr>
      </w:pPr>
      <w:r w:rsidRPr="009A2BAD">
        <w:rPr>
          <w:rFonts w:ascii="Aptos" w:hAnsi="Aptos" w:cs="Aptos"/>
          <w:kern w:val="0"/>
          <w:sz w:val="24"/>
          <w:szCs w:val="24"/>
          <w14:ligatures w14:val="none"/>
        </w:rPr>
        <w:t>•</w:t>
      </w:r>
      <w:r>
        <w:rPr>
          <w:rFonts w:ascii="Aptos" w:hAnsi="Aptos" w:cs="Aptos"/>
          <w:kern w:val="0"/>
          <w:sz w:val="24"/>
          <w:szCs w:val="24"/>
          <w14:ligatures w14:val="none"/>
        </w:rPr>
        <w:t xml:space="preserve"> </w:t>
      </w:r>
      <w:r w:rsidRPr="0048762D">
        <w:rPr>
          <w:sz w:val="24"/>
          <w:szCs w:val="24"/>
        </w:rPr>
        <w:t>Focuses on intergovernmental engagement, policy alignment, and cross-border stakeholder initiatives within complex international environments.</w:t>
      </w:r>
    </w:p>
    <w:p w14:paraId="69323572" w14:textId="087A8A00" w:rsidR="0048762D" w:rsidRDefault="0048762D" w:rsidP="0048762D">
      <w:pPr>
        <w:spacing w:after="0"/>
        <w:rPr>
          <w:sz w:val="24"/>
          <w:szCs w:val="24"/>
        </w:rPr>
      </w:pPr>
      <w:r w:rsidRPr="009A2BAD">
        <w:rPr>
          <w:rFonts w:ascii="Aptos" w:hAnsi="Aptos" w:cs="Aptos"/>
          <w:kern w:val="0"/>
          <w:sz w:val="24"/>
          <w:szCs w:val="24"/>
          <w14:ligatures w14:val="none"/>
        </w:rPr>
        <w:t>•</w:t>
      </w:r>
      <w:r>
        <w:rPr>
          <w:rFonts w:ascii="Aptos" w:hAnsi="Aptos" w:cs="Aptos"/>
          <w:kern w:val="0"/>
          <w:sz w:val="24"/>
          <w:szCs w:val="24"/>
          <w14:ligatures w14:val="none"/>
        </w:rPr>
        <w:t xml:space="preserve"> </w:t>
      </w:r>
      <w:r w:rsidRPr="0048762D">
        <w:rPr>
          <w:sz w:val="24"/>
          <w:szCs w:val="24"/>
        </w:rPr>
        <w:t>Applies 26+ years of U.S. government experience to support strategic analysis, coordination, and execution of defense and security-related initiatives.</w:t>
      </w:r>
    </w:p>
    <w:p w14:paraId="1D5231F6" w14:textId="5AB90ED3" w:rsidR="0048762D" w:rsidRPr="0048762D" w:rsidRDefault="0048762D" w:rsidP="0048762D">
      <w:pPr>
        <w:spacing w:after="0"/>
        <w:rPr>
          <w:sz w:val="24"/>
          <w:szCs w:val="24"/>
        </w:rPr>
      </w:pPr>
      <w:r w:rsidRPr="009A2BAD">
        <w:rPr>
          <w:rFonts w:ascii="Aptos" w:hAnsi="Aptos" w:cs="Aptos"/>
          <w:kern w:val="0"/>
          <w:sz w:val="24"/>
          <w:szCs w:val="24"/>
          <w14:ligatures w14:val="none"/>
        </w:rPr>
        <w:t>•</w:t>
      </w:r>
      <w:r>
        <w:rPr>
          <w:rFonts w:ascii="Aptos" w:hAnsi="Aptos" w:cs="Aptos"/>
          <w:kern w:val="0"/>
          <w:sz w:val="24"/>
          <w:szCs w:val="24"/>
          <w14:ligatures w14:val="none"/>
        </w:rPr>
        <w:t xml:space="preserve"> </w:t>
      </w:r>
      <w:r w:rsidRPr="0048762D">
        <w:rPr>
          <w:sz w:val="24"/>
          <w:szCs w:val="24"/>
        </w:rPr>
        <w:t>Trusted advisor on high-level engagements, policy implementation, and international cooperation frameworks.</w:t>
      </w:r>
    </w:p>
    <w:p w14:paraId="03443A66" w14:textId="56A28BFB" w:rsidR="000A292F" w:rsidRPr="0048762D" w:rsidRDefault="000A292F" w:rsidP="0048762D">
      <w:pPr>
        <w:spacing w:after="0"/>
        <w:rPr>
          <w:sz w:val="24"/>
          <w:szCs w:val="24"/>
        </w:rPr>
      </w:pPr>
    </w:p>
    <w:p w14:paraId="189F2CF4" w14:textId="141617C1" w:rsidR="00017813" w:rsidRPr="009A2BAD" w:rsidRDefault="00F14A04" w:rsidP="00595CBF">
      <w:pPr>
        <w:pStyle w:val="ListeParagraf"/>
        <w:numPr>
          <w:ilvl w:val="0"/>
          <w:numId w:val="1"/>
        </w:numPr>
        <w:spacing w:after="0"/>
        <w:rPr>
          <w:sz w:val="24"/>
          <w:szCs w:val="24"/>
        </w:rPr>
      </w:pPr>
      <w:r w:rsidRPr="009A2BAD">
        <w:rPr>
          <w:sz w:val="24"/>
          <w:szCs w:val="24"/>
        </w:rPr>
        <w:t>Country Specialist on Agreements and Operations</w:t>
      </w:r>
      <w:r w:rsidR="00CA6CE7" w:rsidRPr="009A2BAD">
        <w:rPr>
          <w:sz w:val="24"/>
          <w:szCs w:val="24"/>
        </w:rPr>
        <w:t xml:space="preserve"> – U</w:t>
      </w:r>
      <w:r w:rsidR="00504DFA">
        <w:rPr>
          <w:sz w:val="24"/>
          <w:szCs w:val="24"/>
        </w:rPr>
        <w:t>.</w:t>
      </w:r>
      <w:r w:rsidR="00CA6CE7" w:rsidRPr="009A2BAD">
        <w:rPr>
          <w:sz w:val="24"/>
          <w:szCs w:val="24"/>
        </w:rPr>
        <w:t>S</w:t>
      </w:r>
      <w:r w:rsidR="00504DFA">
        <w:rPr>
          <w:sz w:val="24"/>
          <w:szCs w:val="24"/>
        </w:rPr>
        <w:t>.</w:t>
      </w:r>
      <w:r w:rsidR="00CA6CE7" w:rsidRPr="009A2BAD">
        <w:rPr>
          <w:sz w:val="24"/>
          <w:szCs w:val="24"/>
        </w:rPr>
        <w:t xml:space="preserve"> Air Force in Europe, Office of Defense and Cooperation</w:t>
      </w:r>
      <w:r w:rsidR="00031D24" w:rsidRPr="009A2BAD">
        <w:rPr>
          <w:sz w:val="24"/>
          <w:szCs w:val="24"/>
        </w:rPr>
        <w:t>- Türkiye</w:t>
      </w:r>
      <w:r w:rsidR="00A56ADE" w:rsidRPr="009A2BAD">
        <w:rPr>
          <w:sz w:val="24"/>
          <w:szCs w:val="24"/>
        </w:rPr>
        <w:tab/>
      </w:r>
      <w:r w:rsidR="00A56ADE" w:rsidRPr="009A2BAD">
        <w:rPr>
          <w:sz w:val="24"/>
          <w:szCs w:val="24"/>
        </w:rPr>
        <w:tab/>
      </w:r>
      <w:r w:rsidR="00A56ADE" w:rsidRPr="009A2BAD">
        <w:rPr>
          <w:sz w:val="24"/>
          <w:szCs w:val="24"/>
        </w:rPr>
        <w:tab/>
      </w:r>
      <w:r w:rsidR="00663D82" w:rsidRPr="009A2BAD">
        <w:rPr>
          <w:sz w:val="24"/>
          <w:szCs w:val="24"/>
        </w:rPr>
        <w:t>09 Dec</w:t>
      </w:r>
      <w:r w:rsidR="00A56ADE" w:rsidRPr="009A2BAD">
        <w:rPr>
          <w:sz w:val="24"/>
          <w:szCs w:val="24"/>
        </w:rPr>
        <w:t xml:space="preserve"> 200</w:t>
      </w:r>
      <w:r w:rsidR="00663D82" w:rsidRPr="009A2BAD">
        <w:rPr>
          <w:sz w:val="24"/>
          <w:szCs w:val="24"/>
        </w:rPr>
        <w:t>9</w:t>
      </w:r>
      <w:r w:rsidR="001C539A" w:rsidRPr="009A2BAD">
        <w:rPr>
          <w:sz w:val="24"/>
          <w:szCs w:val="24"/>
        </w:rPr>
        <w:t xml:space="preserve"> </w:t>
      </w:r>
      <w:r w:rsidR="000420DE" w:rsidRPr="009A2BAD">
        <w:rPr>
          <w:sz w:val="24"/>
          <w:szCs w:val="24"/>
        </w:rPr>
        <w:t>–</w:t>
      </w:r>
      <w:r w:rsidR="001C539A" w:rsidRPr="009A2BAD">
        <w:rPr>
          <w:sz w:val="24"/>
          <w:szCs w:val="24"/>
        </w:rPr>
        <w:t xml:space="preserve"> </w:t>
      </w:r>
      <w:r w:rsidR="009A2BAD">
        <w:rPr>
          <w:sz w:val="24"/>
          <w:szCs w:val="24"/>
        </w:rPr>
        <w:t>09 Feb 2026</w:t>
      </w:r>
    </w:p>
    <w:p w14:paraId="6F8045CA" w14:textId="77777777" w:rsidR="000420DE" w:rsidRPr="009A2BAD" w:rsidRDefault="000420DE" w:rsidP="000420DE">
      <w:pPr>
        <w:spacing w:after="0"/>
        <w:rPr>
          <w:sz w:val="24"/>
          <w:szCs w:val="24"/>
        </w:rPr>
      </w:pPr>
    </w:p>
    <w:p w14:paraId="2D8C4F1A" w14:textId="2CC4DB6D" w:rsidR="00B33D69" w:rsidRPr="009A2BAD" w:rsidRDefault="00930285" w:rsidP="00B33D69">
      <w:pPr>
        <w:pStyle w:val="DzMetin"/>
        <w:rPr>
          <w:rFonts w:asciiTheme="minorHAnsi" w:hAnsiTheme="minorHAnsi"/>
          <w:sz w:val="24"/>
          <w:szCs w:val="24"/>
        </w:rPr>
      </w:pPr>
      <w:r w:rsidRPr="009A2BAD">
        <w:rPr>
          <w:rFonts w:ascii="Aptos" w:hAnsi="Aptos" w:cs="Aptos"/>
          <w:kern w:val="0"/>
          <w:sz w:val="24"/>
          <w:szCs w:val="24"/>
          <w14:ligatures w14:val="none"/>
        </w:rPr>
        <w:t>•</w:t>
      </w:r>
      <w:r w:rsidR="0048762D">
        <w:rPr>
          <w:rFonts w:ascii="Aptos" w:hAnsi="Aptos" w:cs="Aptos"/>
          <w:kern w:val="0"/>
          <w:sz w:val="24"/>
          <w:szCs w:val="24"/>
          <w14:ligatures w14:val="none"/>
        </w:rPr>
        <w:t xml:space="preserve"> </w:t>
      </w:r>
      <w:r w:rsidR="00B33D69" w:rsidRPr="009A2BAD">
        <w:rPr>
          <w:rFonts w:asciiTheme="minorHAnsi" w:hAnsiTheme="minorHAnsi"/>
          <w:sz w:val="24"/>
          <w:szCs w:val="24"/>
        </w:rPr>
        <w:t>2</w:t>
      </w:r>
      <w:r w:rsidR="00D578B9">
        <w:rPr>
          <w:rFonts w:asciiTheme="minorHAnsi" w:hAnsiTheme="minorHAnsi"/>
          <w:sz w:val="24"/>
          <w:szCs w:val="24"/>
        </w:rPr>
        <w:t>6</w:t>
      </w:r>
      <w:r w:rsidR="00B33D69" w:rsidRPr="009A2BAD">
        <w:rPr>
          <w:rFonts w:asciiTheme="minorHAnsi" w:hAnsiTheme="minorHAnsi"/>
          <w:sz w:val="24"/>
          <w:szCs w:val="24"/>
        </w:rPr>
        <w:t xml:space="preserve"> years</w:t>
      </w:r>
      <w:r w:rsidRPr="009A2BAD">
        <w:rPr>
          <w:rFonts w:asciiTheme="minorHAnsi" w:hAnsiTheme="minorHAnsi"/>
          <w:sz w:val="24"/>
          <w:szCs w:val="24"/>
        </w:rPr>
        <w:t xml:space="preserve"> of service.</w:t>
      </w:r>
    </w:p>
    <w:p w14:paraId="7AC376B4" w14:textId="53DBA7E5" w:rsidR="00B33D69" w:rsidRPr="009A2BAD" w:rsidRDefault="00930285" w:rsidP="00B33D69">
      <w:pPr>
        <w:pStyle w:val="DzMetin"/>
        <w:rPr>
          <w:rFonts w:asciiTheme="minorHAnsi" w:hAnsiTheme="minorHAnsi"/>
          <w:sz w:val="24"/>
          <w:szCs w:val="24"/>
        </w:rPr>
      </w:pPr>
      <w:r w:rsidRPr="009A2BAD">
        <w:rPr>
          <w:rFonts w:ascii="Aptos" w:hAnsi="Aptos" w:cs="Aptos"/>
          <w:kern w:val="0"/>
          <w:sz w:val="24"/>
          <w:szCs w:val="24"/>
          <w14:ligatures w14:val="none"/>
        </w:rPr>
        <w:lastRenderedPageBreak/>
        <w:t>•</w:t>
      </w:r>
      <w:r w:rsidR="0048762D">
        <w:rPr>
          <w:rFonts w:ascii="Aptos" w:hAnsi="Aptos" w:cs="Aptos"/>
          <w:kern w:val="0"/>
          <w:sz w:val="24"/>
          <w:szCs w:val="24"/>
          <w14:ligatures w14:val="none"/>
        </w:rPr>
        <w:t xml:space="preserve"> </w:t>
      </w:r>
      <w:r w:rsidR="00B33D69" w:rsidRPr="009A2BAD">
        <w:rPr>
          <w:rFonts w:asciiTheme="minorHAnsi" w:hAnsiTheme="minorHAnsi"/>
          <w:sz w:val="24"/>
          <w:szCs w:val="24"/>
        </w:rPr>
        <w:t>Serve</w:t>
      </w:r>
      <w:r w:rsidR="006020CB">
        <w:rPr>
          <w:rFonts w:asciiTheme="minorHAnsi" w:hAnsiTheme="minorHAnsi"/>
          <w:sz w:val="24"/>
          <w:szCs w:val="24"/>
        </w:rPr>
        <w:t>d</w:t>
      </w:r>
      <w:r w:rsidR="00B33D69" w:rsidRPr="009A2BAD">
        <w:rPr>
          <w:rFonts w:asciiTheme="minorHAnsi" w:hAnsiTheme="minorHAnsi"/>
          <w:sz w:val="24"/>
          <w:szCs w:val="24"/>
        </w:rPr>
        <w:t xml:space="preserve"> as the primary point of contact and advisor on international agreements and operations between the United States and Turkey. Provide</w:t>
      </w:r>
      <w:r w:rsidR="006020CB">
        <w:rPr>
          <w:rFonts w:asciiTheme="minorHAnsi" w:hAnsiTheme="minorHAnsi"/>
          <w:sz w:val="24"/>
          <w:szCs w:val="24"/>
        </w:rPr>
        <w:t>d</w:t>
      </w:r>
      <w:r w:rsidR="00B33D69" w:rsidRPr="009A2BAD">
        <w:rPr>
          <w:rFonts w:asciiTheme="minorHAnsi" w:hAnsiTheme="minorHAnsi"/>
          <w:sz w:val="24"/>
          <w:szCs w:val="24"/>
        </w:rPr>
        <w:t xml:space="preserve"> strategic guidance and operational support, ensuring the successful coordination and execution of complex bilateral agreements.</w:t>
      </w:r>
    </w:p>
    <w:p w14:paraId="37ADC490" w14:textId="7B6D5F39" w:rsidR="00B33D69" w:rsidRPr="009A2BAD" w:rsidRDefault="001413BB" w:rsidP="00B33D69">
      <w:pPr>
        <w:pStyle w:val="DzMetin"/>
        <w:rPr>
          <w:rFonts w:asciiTheme="minorHAnsi" w:hAnsiTheme="minorHAnsi"/>
          <w:sz w:val="24"/>
          <w:szCs w:val="24"/>
        </w:rPr>
      </w:pPr>
      <w:r w:rsidRPr="009A2BAD">
        <w:rPr>
          <w:rFonts w:ascii="Aptos" w:hAnsi="Aptos" w:cs="Aptos"/>
          <w:kern w:val="0"/>
          <w:sz w:val="24"/>
          <w:szCs w:val="24"/>
          <w14:ligatures w14:val="none"/>
        </w:rPr>
        <w:t>•</w:t>
      </w:r>
      <w:r w:rsidR="00B33D69" w:rsidRPr="009A2BAD">
        <w:rPr>
          <w:rFonts w:asciiTheme="minorHAnsi" w:hAnsiTheme="minorHAnsi"/>
          <w:sz w:val="24"/>
          <w:szCs w:val="24"/>
        </w:rPr>
        <w:t xml:space="preserve"> Coordinated and maintained international agreements, facilitating collaboration between U.S. and Turkish </w:t>
      </w:r>
      <w:r w:rsidR="00F02FF0">
        <w:rPr>
          <w:rFonts w:asciiTheme="minorHAnsi" w:hAnsiTheme="minorHAnsi"/>
          <w:sz w:val="24"/>
          <w:szCs w:val="24"/>
        </w:rPr>
        <w:t xml:space="preserve">government and military </w:t>
      </w:r>
      <w:r w:rsidR="00B33D69" w:rsidRPr="009A2BAD">
        <w:rPr>
          <w:rFonts w:asciiTheme="minorHAnsi" w:hAnsiTheme="minorHAnsi"/>
          <w:sz w:val="24"/>
          <w:szCs w:val="24"/>
        </w:rPr>
        <w:t>authorities.</w:t>
      </w:r>
    </w:p>
    <w:p w14:paraId="205A94D1" w14:textId="77777777" w:rsidR="00B33D69" w:rsidRPr="009A2BAD" w:rsidRDefault="001413BB" w:rsidP="00B33D69">
      <w:pPr>
        <w:pStyle w:val="DzMetin"/>
        <w:rPr>
          <w:rFonts w:asciiTheme="minorHAnsi" w:hAnsiTheme="minorHAnsi"/>
          <w:sz w:val="24"/>
          <w:szCs w:val="24"/>
        </w:rPr>
      </w:pPr>
      <w:r w:rsidRPr="009A2BAD">
        <w:rPr>
          <w:rFonts w:ascii="Aptos" w:hAnsi="Aptos" w:cs="Aptos"/>
          <w:kern w:val="0"/>
          <w:sz w:val="24"/>
          <w:szCs w:val="24"/>
          <w14:ligatures w14:val="none"/>
        </w:rPr>
        <w:t>•</w:t>
      </w:r>
      <w:r w:rsidR="00B33D69" w:rsidRPr="009A2BAD">
        <w:rPr>
          <w:rFonts w:asciiTheme="minorHAnsi" w:hAnsiTheme="minorHAnsi"/>
          <w:sz w:val="24"/>
          <w:szCs w:val="24"/>
        </w:rPr>
        <w:t>Advised on and supported high-level negotiations, ensuring compliance with legal frameworks and operational requirements.</w:t>
      </w:r>
    </w:p>
    <w:p w14:paraId="4E0BDADC" w14:textId="77777777" w:rsidR="00B33D69" w:rsidRPr="009A2BAD" w:rsidRDefault="001413BB" w:rsidP="00B33D69">
      <w:pPr>
        <w:pStyle w:val="DzMetin"/>
        <w:rPr>
          <w:rFonts w:asciiTheme="minorHAnsi" w:hAnsiTheme="minorHAnsi"/>
          <w:sz w:val="24"/>
          <w:szCs w:val="24"/>
        </w:rPr>
      </w:pPr>
      <w:r w:rsidRPr="009A2BAD">
        <w:rPr>
          <w:rFonts w:ascii="Aptos" w:hAnsi="Aptos" w:cs="Aptos"/>
          <w:kern w:val="0"/>
          <w:sz w:val="24"/>
          <w:szCs w:val="24"/>
          <w14:ligatures w14:val="none"/>
        </w:rPr>
        <w:t>•</w:t>
      </w:r>
      <w:r w:rsidR="00B33D69" w:rsidRPr="009A2BAD">
        <w:rPr>
          <w:rFonts w:asciiTheme="minorHAnsi" w:hAnsiTheme="minorHAnsi"/>
          <w:sz w:val="24"/>
          <w:szCs w:val="24"/>
        </w:rPr>
        <w:t>Acted as the trusted liaison between the U.S. and Turkish counterparts, leveraging deep knowledge of international relations to resolve issues and enhance cooperation.</w:t>
      </w:r>
    </w:p>
    <w:p w14:paraId="37D807F5" w14:textId="77777777" w:rsidR="00B33D69" w:rsidRPr="009A2BAD" w:rsidRDefault="001413BB" w:rsidP="00B33D69">
      <w:pPr>
        <w:pStyle w:val="DzMetin"/>
        <w:rPr>
          <w:rFonts w:asciiTheme="minorHAnsi" w:hAnsiTheme="minorHAnsi"/>
          <w:sz w:val="24"/>
          <w:szCs w:val="24"/>
        </w:rPr>
      </w:pPr>
      <w:r w:rsidRPr="009A2BAD">
        <w:rPr>
          <w:rFonts w:ascii="Aptos" w:hAnsi="Aptos" w:cs="Aptos"/>
          <w:kern w:val="0"/>
          <w:sz w:val="24"/>
          <w:szCs w:val="24"/>
          <w14:ligatures w14:val="none"/>
        </w:rPr>
        <w:t>•</w:t>
      </w:r>
      <w:r w:rsidR="00B33D69" w:rsidRPr="009A2BAD">
        <w:rPr>
          <w:rFonts w:asciiTheme="minorHAnsi" w:hAnsiTheme="minorHAnsi"/>
          <w:sz w:val="24"/>
          <w:szCs w:val="24"/>
        </w:rPr>
        <w:t>Provided critical insights on cultural and legal matters, contributing to the successful implementation of joint initiatives.</w:t>
      </w:r>
    </w:p>
    <w:p w14:paraId="75B61A44" w14:textId="77777777" w:rsidR="00B33D69" w:rsidRPr="009A2BAD" w:rsidRDefault="001413BB" w:rsidP="00B33D69">
      <w:pPr>
        <w:pStyle w:val="DzMetin"/>
        <w:rPr>
          <w:rFonts w:asciiTheme="minorHAnsi" w:hAnsiTheme="minorHAnsi"/>
          <w:sz w:val="24"/>
          <w:szCs w:val="24"/>
        </w:rPr>
      </w:pPr>
      <w:r w:rsidRPr="009A2BAD">
        <w:rPr>
          <w:rFonts w:ascii="Aptos" w:hAnsi="Aptos" w:cs="Aptos"/>
          <w:kern w:val="0"/>
          <w:sz w:val="24"/>
          <w:szCs w:val="24"/>
          <w14:ligatures w14:val="none"/>
        </w:rPr>
        <w:t>•</w:t>
      </w:r>
      <w:r w:rsidR="00B33D69" w:rsidRPr="009A2BAD">
        <w:rPr>
          <w:rFonts w:asciiTheme="minorHAnsi" w:hAnsiTheme="minorHAnsi"/>
          <w:sz w:val="24"/>
          <w:szCs w:val="24"/>
        </w:rPr>
        <w:t>Managed sensitive information and facilitated communication between military and civilian entities across both countries.</w:t>
      </w:r>
    </w:p>
    <w:p w14:paraId="661AA1DB" w14:textId="690035DE" w:rsidR="00412820" w:rsidRDefault="001413BB" w:rsidP="00502F98">
      <w:pPr>
        <w:pStyle w:val="DzMetin"/>
        <w:rPr>
          <w:rFonts w:asciiTheme="minorHAnsi" w:hAnsiTheme="minorHAnsi"/>
          <w:sz w:val="24"/>
          <w:szCs w:val="24"/>
        </w:rPr>
      </w:pPr>
      <w:r w:rsidRPr="009A2BAD">
        <w:rPr>
          <w:rFonts w:ascii="Aptos" w:hAnsi="Aptos" w:cs="Aptos"/>
          <w:kern w:val="0"/>
          <w:sz w:val="24"/>
          <w:szCs w:val="24"/>
          <w14:ligatures w14:val="none"/>
        </w:rPr>
        <w:t>•</w:t>
      </w:r>
      <w:r w:rsidR="00B33D69" w:rsidRPr="009A2BAD">
        <w:rPr>
          <w:rFonts w:asciiTheme="minorHAnsi" w:hAnsiTheme="minorHAnsi"/>
          <w:sz w:val="24"/>
          <w:szCs w:val="24"/>
        </w:rPr>
        <w:t xml:space="preserve"> Developed and maintained relationships with key stakeholders, fostering trust and ensuring operation</w:t>
      </w:r>
      <w:r w:rsidR="006020CB">
        <w:rPr>
          <w:rFonts w:asciiTheme="minorHAnsi" w:hAnsiTheme="minorHAnsi"/>
          <w:sz w:val="24"/>
          <w:szCs w:val="24"/>
        </w:rPr>
        <w:t>al continuity</w:t>
      </w:r>
      <w:r w:rsidR="00B33D69" w:rsidRPr="009A2BAD">
        <w:rPr>
          <w:rFonts w:asciiTheme="minorHAnsi" w:hAnsiTheme="minorHAnsi"/>
          <w:sz w:val="24"/>
          <w:szCs w:val="24"/>
        </w:rPr>
        <w:t>.</w:t>
      </w:r>
    </w:p>
    <w:p w14:paraId="05273CDD" w14:textId="42650BBB" w:rsidR="00765177" w:rsidRPr="009A2BAD" w:rsidRDefault="00765177" w:rsidP="00502F98">
      <w:pPr>
        <w:pStyle w:val="DzMetin"/>
        <w:rPr>
          <w:rFonts w:asciiTheme="minorHAnsi" w:hAnsiTheme="minorHAnsi"/>
          <w:sz w:val="24"/>
          <w:szCs w:val="24"/>
        </w:rPr>
      </w:pPr>
      <w:r w:rsidRPr="009A2BAD">
        <w:rPr>
          <w:rFonts w:ascii="Aptos" w:hAnsi="Aptos" w:cs="Aptos"/>
          <w:kern w:val="0"/>
          <w:sz w:val="24"/>
          <w:szCs w:val="24"/>
          <w14:ligatures w14:val="none"/>
        </w:rPr>
        <w:t>•</w:t>
      </w:r>
      <w:r>
        <w:rPr>
          <w:rFonts w:ascii="Aptos" w:hAnsi="Aptos" w:cs="Aptos"/>
          <w:kern w:val="0"/>
          <w:sz w:val="24"/>
          <w:szCs w:val="24"/>
          <w14:ligatures w14:val="none"/>
        </w:rPr>
        <w:t xml:space="preserve"> Supported international armaments cooperation initiatives and broader defense industry engagement,</w:t>
      </w:r>
      <w:r w:rsidR="00F02FF0">
        <w:rPr>
          <w:rFonts w:ascii="Aptos" w:hAnsi="Aptos" w:cs="Aptos"/>
          <w:kern w:val="0"/>
          <w:sz w:val="24"/>
          <w:szCs w:val="24"/>
          <w14:ligatures w14:val="none"/>
        </w:rPr>
        <w:t xml:space="preserve"> contributing insight</w:t>
      </w:r>
      <w:r>
        <w:rPr>
          <w:rFonts w:ascii="Aptos" w:hAnsi="Aptos" w:cs="Aptos"/>
          <w:kern w:val="0"/>
          <w:sz w:val="24"/>
          <w:szCs w:val="24"/>
          <w14:ligatures w14:val="none"/>
        </w:rPr>
        <w:t xml:space="preserve"> on bilateral defense system</w:t>
      </w:r>
      <w:r w:rsidR="004074F6">
        <w:rPr>
          <w:rFonts w:ascii="Aptos" w:hAnsi="Aptos" w:cs="Aptos"/>
          <w:kern w:val="0"/>
          <w:sz w:val="24"/>
          <w:szCs w:val="24"/>
          <w14:ligatures w14:val="none"/>
        </w:rPr>
        <w:t>s</w:t>
      </w:r>
      <w:r>
        <w:rPr>
          <w:rFonts w:ascii="Aptos" w:hAnsi="Aptos" w:cs="Aptos"/>
          <w:kern w:val="0"/>
          <w:sz w:val="24"/>
          <w:szCs w:val="24"/>
          <w14:ligatures w14:val="none"/>
        </w:rPr>
        <w:t xml:space="preserve"> collaboration, defense procurement frameworks</w:t>
      </w:r>
      <w:r w:rsidR="004074F6">
        <w:rPr>
          <w:rFonts w:ascii="Aptos" w:hAnsi="Aptos" w:cs="Aptos"/>
          <w:kern w:val="0"/>
          <w:sz w:val="24"/>
          <w:szCs w:val="24"/>
          <w14:ligatures w14:val="none"/>
        </w:rPr>
        <w:t>,</w:t>
      </w:r>
      <w:r>
        <w:rPr>
          <w:rFonts w:ascii="Aptos" w:hAnsi="Aptos" w:cs="Aptos"/>
          <w:kern w:val="0"/>
          <w:sz w:val="24"/>
          <w:szCs w:val="24"/>
          <w14:ligatures w14:val="none"/>
        </w:rPr>
        <w:t xml:space="preserve"> and coordination with Turkish defense industry stakeholders.</w:t>
      </w:r>
    </w:p>
    <w:p w14:paraId="2CE89EBB" w14:textId="77777777" w:rsidR="000420DE" w:rsidRPr="009A2BAD" w:rsidRDefault="000420DE" w:rsidP="00502F98">
      <w:pPr>
        <w:pStyle w:val="DzMetin"/>
        <w:rPr>
          <w:rFonts w:asciiTheme="minorHAnsi" w:hAnsiTheme="minorHAnsi"/>
          <w:sz w:val="24"/>
          <w:szCs w:val="24"/>
        </w:rPr>
      </w:pPr>
    </w:p>
    <w:p w14:paraId="18AF9B7E" w14:textId="77777777" w:rsidR="0043460A" w:rsidRPr="009A2BAD" w:rsidRDefault="00000000" w:rsidP="0043460A">
      <w:pPr>
        <w:pStyle w:val="ListeParagraf"/>
        <w:numPr>
          <w:ilvl w:val="0"/>
          <w:numId w:val="1"/>
        </w:numPr>
        <w:rPr>
          <w:sz w:val="24"/>
          <w:szCs w:val="24"/>
        </w:rPr>
      </w:pPr>
      <w:r w:rsidRPr="009A2BAD">
        <w:rPr>
          <w:sz w:val="24"/>
          <w:szCs w:val="24"/>
        </w:rPr>
        <w:t>Account Control Business Unit Manager – US Air Force Europe – DECA, Ankara/Turkey</w:t>
      </w:r>
    </w:p>
    <w:p w14:paraId="357DE4F1" w14:textId="731E3510" w:rsidR="0043460A" w:rsidRPr="009A2BAD" w:rsidRDefault="0043460A" w:rsidP="000420DE">
      <w:pPr>
        <w:pStyle w:val="ListeParagraf"/>
        <w:ind w:left="5760"/>
        <w:rPr>
          <w:sz w:val="24"/>
          <w:szCs w:val="24"/>
        </w:rPr>
      </w:pPr>
      <w:r w:rsidRPr="009A2BAD">
        <w:rPr>
          <w:sz w:val="24"/>
          <w:szCs w:val="24"/>
        </w:rPr>
        <w:t xml:space="preserve">           19 July 2000 - 08 Dec 2009</w:t>
      </w:r>
    </w:p>
    <w:p w14:paraId="5574B076" w14:textId="77777777" w:rsidR="0043460A" w:rsidRPr="009A2BAD" w:rsidRDefault="0043460A" w:rsidP="0043460A">
      <w:pPr>
        <w:spacing w:after="0" w:line="240" w:lineRule="auto"/>
        <w:rPr>
          <w:sz w:val="24"/>
          <w:szCs w:val="24"/>
        </w:rPr>
      </w:pPr>
      <w:r w:rsidRPr="009A2BAD">
        <w:rPr>
          <w:sz w:val="24"/>
          <w:szCs w:val="24"/>
        </w:rPr>
        <w:t>• Managed all aspects of Account Control Business operations, including policy oversight, procurement, and financial reporting.</w:t>
      </w:r>
    </w:p>
    <w:p w14:paraId="071CB225" w14:textId="77777777" w:rsidR="0043460A" w:rsidRPr="009A2BAD" w:rsidRDefault="0043460A" w:rsidP="0043460A">
      <w:pPr>
        <w:spacing w:after="0" w:line="240" w:lineRule="auto"/>
        <w:rPr>
          <w:sz w:val="24"/>
          <w:szCs w:val="24"/>
        </w:rPr>
      </w:pPr>
      <w:r w:rsidRPr="009A2BAD">
        <w:rPr>
          <w:rFonts w:ascii="Aptos" w:hAnsi="Aptos" w:cs="Aptos"/>
          <w:kern w:val="0"/>
          <w:sz w:val="24"/>
          <w:szCs w:val="24"/>
          <w14:ligatures w14:val="none"/>
        </w:rPr>
        <w:t>•</w:t>
      </w:r>
      <w:r w:rsidRPr="009A2BAD">
        <w:rPr>
          <w:sz w:val="24"/>
          <w:szCs w:val="24"/>
        </w:rPr>
        <w:t xml:space="preserve"> Prepared daily to quarterly reports for HQ and led employee training and compliance.</w:t>
      </w:r>
    </w:p>
    <w:p w14:paraId="031B645E" w14:textId="77777777" w:rsidR="0043460A" w:rsidRPr="009A2BAD" w:rsidRDefault="0043460A" w:rsidP="0043460A">
      <w:pPr>
        <w:spacing w:after="0" w:line="240" w:lineRule="auto"/>
        <w:rPr>
          <w:sz w:val="24"/>
          <w:szCs w:val="24"/>
        </w:rPr>
      </w:pPr>
      <w:r w:rsidRPr="009A2BAD">
        <w:rPr>
          <w:rFonts w:ascii="Aptos" w:hAnsi="Aptos" w:cs="Aptos"/>
          <w:kern w:val="0"/>
          <w:sz w:val="24"/>
          <w:szCs w:val="24"/>
          <w14:ligatures w14:val="none"/>
        </w:rPr>
        <w:t>•</w:t>
      </w:r>
      <w:r w:rsidRPr="009A2BAD">
        <w:rPr>
          <w:sz w:val="24"/>
          <w:szCs w:val="24"/>
        </w:rPr>
        <w:t xml:space="preserve"> Oversaw purchasing and contracting, energy efficiency programs, and information security. </w:t>
      </w:r>
    </w:p>
    <w:p w14:paraId="4A8E2F91" w14:textId="2AF7E510" w:rsidR="0043460A" w:rsidRPr="009A2BAD" w:rsidRDefault="0043460A" w:rsidP="0043460A">
      <w:pPr>
        <w:spacing w:after="0" w:line="240" w:lineRule="auto"/>
        <w:rPr>
          <w:sz w:val="24"/>
          <w:szCs w:val="24"/>
        </w:rPr>
      </w:pPr>
      <w:r w:rsidRPr="009A2BAD">
        <w:rPr>
          <w:rFonts w:ascii="Aptos" w:hAnsi="Aptos" w:cs="Aptos"/>
          <w:kern w:val="0"/>
          <w:sz w:val="24"/>
          <w:szCs w:val="24"/>
          <w14:ligatures w14:val="none"/>
        </w:rPr>
        <w:t>•</w:t>
      </w:r>
      <w:r w:rsidRPr="009A2BAD">
        <w:rPr>
          <w:sz w:val="24"/>
          <w:szCs w:val="24"/>
        </w:rPr>
        <w:t xml:space="preserve"> Served as Equal Employment Opportunity representative and ensured adherence to federal regulations.</w:t>
      </w:r>
    </w:p>
    <w:p w14:paraId="1853B33E" w14:textId="77777777" w:rsidR="0043460A" w:rsidRPr="009A2BAD" w:rsidRDefault="0043460A">
      <w:pPr>
        <w:rPr>
          <w:sz w:val="24"/>
          <w:szCs w:val="24"/>
        </w:rPr>
      </w:pPr>
    </w:p>
    <w:p w14:paraId="08172D4B" w14:textId="77777777" w:rsidR="00412820" w:rsidRDefault="00412820" w:rsidP="00412820">
      <w:pPr>
        <w:spacing w:after="0"/>
        <w:rPr>
          <w:b/>
          <w:bCs/>
          <w:sz w:val="24"/>
          <w:szCs w:val="24"/>
          <w:u w:val="single"/>
        </w:rPr>
      </w:pPr>
      <w:r w:rsidRPr="009A2BAD">
        <w:rPr>
          <w:b/>
          <w:bCs/>
          <w:sz w:val="24"/>
          <w:szCs w:val="24"/>
          <w:u w:val="single"/>
        </w:rPr>
        <w:t>Education</w:t>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p>
    <w:p w14:paraId="79A3B206" w14:textId="77777777" w:rsidR="000A292F" w:rsidRPr="009A2BAD" w:rsidRDefault="000A292F" w:rsidP="00412820">
      <w:pPr>
        <w:spacing w:after="0"/>
        <w:rPr>
          <w:b/>
          <w:bCs/>
          <w:sz w:val="24"/>
          <w:szCs w:val="24"/>
          <w:u w:val="single"/>
        </w:rPr>
      </w:pPr>
    </w:p>
    <w:p w14:paraId="7C31540F" w14:textId="77777777" w:rsidR="00412820" w:rsidRPr="009A2BAD" w:rsidRDefault="00412820" w:rsidP="00412820">
      <w:pPr>
        <w:pStyle w:val="ListeParagraf"/>
        <w:numPr>
          <w:ilvl w:val="0"/>
          <w:numId w:val="1"/>
        </w:numPr>
        <w:spacing w:after="0"/>
        <w:rPr>
          <w:sz w:val="24"/>
          <w:szCs w:val="24"/>
        </w:rPr>
      </w:pPr>
      <w:r w:rsidRPr="009A2BAD">
        <w:rPr>
          <w:sz w:val="24"/>
          <w:szCs w:val="24"/>
        </w:rPr>
        <w:t>Master of Science in International Relations</w:t>
      </w:r>
    </w:p>
    <w:p w14:paraId="0B72BE09" w14:textId="77777777" w:rsidR="00412820" w:rsidRPr="009A2BAD" w:rsidRDefault="00412820" w:rsidP="00412820">
      <w:pPr>
        <w:spacing w:after="0"/>
        <w:rPr>
          <w:sz w:val="24"/>
          <w:szCs w:val="24"/>
        </w:rPr>
      </w:pPr>
      <w:r w:rsidRPr="009A2BAD">
        <w:rPr>
          <w:sz w:val="24"/>
          <w:szCs w:val="24"/>
        </w:rPr>
        <w:t>Ankara University, Social Sciences Institute,</w:t>
      </w:r>
      <w:r w:rsidRPr="009A2BAD">
        <w:rPr>
          <w:sz w:val="24"/>
          <w:szCs w:val="24"/>
        </w:rPr>
        <w:tab/>
      </w:r>
      <w:r w:rsidRPr="009A2BAD">
        <w:rPr>
          <w:sz w:val="24"/>
          <w:szCs w:val="24"/>
        </w:rPr>
        <w:tab/>
      </w:r>
      <w:r w:rsidRPr="009A2BAD">
        <w:rPr>
          <w:sz w:val="24"/>
          <w:szCs w:val="24"/>
        </w:rPr>
        <w:tab/>
      </w:r>
      <w:r w:rsidRPr="009A2BAD">
        <w:rPr>
          <w:sz w:val="24"/>
          <w:szCs w:val="24"/>
        </w:rPr>
        <w:tab/>
        <w:t>1999-2002, GPA: 3.</w:t>
      </w:r>
      <w:r w:rsidR="00487DD7" w:rsidRPr="009A2BAD">
        <w:rPr>
          <w:sz w:val="24"/>
          <w:szCs w:val="24"/>
        </w:rPr>
        <w:t>5</w:t>
      </w:r>
    </w:p>
    <w:p w14:paraId="4BF1190A" w14:textId="77777777" w:rsidR="00412820" w:rsidRPr="009A2BAD" w:rsidRDefault="00412820" w:rsidP="00412820">
      <w:pPr>
        <w:pStyle w:val="ListeParagraf"/>
        <w:numPr>
          <w:ilvl w:val="0"/>
          <w:numId w:val="1"/>
        </w:numPr>
        <w:spacing w:after="0"/>
        <w:rPr>
          <w:sz w:val="24"/>
          <w:szCs w:val="24"/>
        </w:rPr>
      </w:pPr>
      <w:r w:rsidRPr="009A2BAD">
        <w:rPr>
          <w:sz w:val="24"/>
          <w:szCs w:val="24"/>
        </w:rPr>
        <w:t>Bachelor of Science in International Relations</w:t>
      </w:r>
    </w:p>
    <w:p w14:paraId="7B5A7031" w14:textId="77777777" w:rsidR="00412820" w:rsidRPr="009A2BAD" w:rsidRDefault="00412820" w:rsidP="00412820">
      <w:pPr>
        <w:spacing w:after="0"/>
        <w:rPr>
          <w:sz w:val="24"/>
          <w:szCs w:val="24"/>
        </w:rPr>
      </w:pPr>
      <w:r w:rsidRPr="009A2BAD">
        <w:rPr>
          <w:sz w:val="24"/>
          <w:szCs w:val="24"/>
        </w:rPr>
        <w:t>Ankara University, Faculty of Political Sciences,</w:t>
      </w:r>
      <w:r w:rsidRPr="009A2BAD">
        <w:rPr>
          <w:sz w:val="24"/>
          <w:szCs w:val="24"/>
        </w:rPr>
        <w:tab/>
      </w:r>
      <w:r w:rsidRPr="009A2BAD">
        <w:rPr>
          <w:sz w:val="24"/>
          <w:szCs w:val="24"/>
        </w:rPr>
        <w:tab/>
      </w:r>
      <w:r w:rsidRPr="009A2BAD">
        <w:rPr>
          <w:sz w:val="24"/>
          <w:szCs w:val="24"/>
        </w:rPr>
        <w:tab/>
      </w:r>
      <w:r w:rsidRPr="009A2BAD">
        <w:rPr>
          <w:sz w:val="24"/>
          <w:szCs w:val="24"/>
        </w:rPr>
        <w:tab/>
        <w:t xml:space="preserve">1995-1999, GPA: 3.7 </w:t>
      </w:r>
    </w:p>
    <w:p w14:paraId="578F06A7" w14:textId="77777777" w:rsidR="006E57D9" w:rsidRPr="009A2BAD" w:rsidRDefault="006E57D9" w:rsidP="00C40568">
      <w:pPr>
        <w:spacing w:after="0"/>
        <w:rPr>
          <w:sz w:val="24"/>
          <w:szCs w:val="24"/>
        </w:rPr>
      </w:pPr>
    </w:p>
    <w:p w14:paraId="24FF2271" w14:textId="77777777" w:rsidR="006E57D9" w:rsidRDefault="006E57D9" w:rsidP="00C40568">
      <w:pPr>
        <w:spacing w:after="0"/>
        <w:rPr>
          <w:b/>
          <w:bCs/>
          <w:sz w:val="24"/>
          <w:szCs w:val="24"/>
          <w:u w:val="single"/>
        </w:rPr>
      </w:pPr>
      <w:r w:rsidRPr="009A2BAD">
        <w:rPr>
          <w:b/>
          <w:bCs/>
          <w:sz w:val="24"/>
          <w:szCs w:val="24"/>
          <w:u w:val="single"/>
        </w:rPr>
        <w:t>Skills</w:t>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p>
    <w:p w14:paraId="2A3F85B6" w14:textId="77777777" w:rsidR="000A292F" w:rsidRPr="009A2BAD" w:rsidRDefault="000A292F" w:rsidP="00C40568">
      <w:pPr>
        <w:spacing w:after="0"/>
        <w:rPr>
          <w:b/>
          <w:bCs/>
          <w:sz w:val="24"/>
          <w:szCs w:val="24"/>
          <w:u w:val="single"/>
        </w:rPr>
      </w:pPr>
    </w:p>
    <w:p w14:paraId="4C991C67" w14:textId="4FF7AEC0" w:rsidR="008E7992" w:rsidRPr="009A2BAD" w:rsidRDefault="008E7992" w:rsidP="008E7992">
      <w:pPr>
        <w:spacing w:after="0" w:line="240" w:lineRule="auto"/>
        <w:ind w:firstLine="720"/>
        <w:rPr>
          <w:rFonts w:ascii="Aptos" w:eastAsia="Times New Roman" w:hAnsi="Aptos" w:cs="Aptos"/>
          <w:kern w:val="0"/>
          <w:sz w:val="24"/>
          <w:szCs w:val="24"/>
          <w14:ligatures w14:val="none"/>
        </w:rPr>
      </w:pPr>
      <w:bookmarkStart w:id="0" w:name="_Hlk175834152"/>
      <w:r w:rsidRPr="009A2BAD">
        <w:rPr>
          <w:rFonts w:ascii="Aptos" w:eastAsia="Times New Roman" w:hAnsi="Aptos" w:cs="Aptos"/>
          <w:kern w:val="0"/>
          <w:sz w:val="24"/>
          <w:szCs w:val="24"/>
          <w14:ligatures w14:val="none"/>
        </w:rPr>
        <w:t>•</w:t>
      </w:r>
      <w:r>
        <w:rPr>
          <w:rFonts w:ascii="Aptos" w:eastAsia="Times New Roman" w:hAnsi="Aptos" w:cs="Aptos"/>
          <w:kern w:val="0"/>
          <w:sz w:val="24"/>
          <w:szCs w:val="24"/>
          <w14:ligatures w14:val="none"/>
        </w:rPr>
        <w:t>International Defense Industry Engagement</w:t>
      </w:r>
    </w:p>
    <w:p w14:paraId="6AD9007F" w14:textId="71FDA6DB" w:rsidR="002E4C29" w:rsidRPr="009A2BAD" w:rsidRDefault="002E4C29" w:rsidP="008E7992">
      <w:pPr>
        <w:spacing w:after="0" w:line="240" w:lineRule="auto"/>
        <w:ind w:firstLine="720"/>
        <w:rPr>
          <w:rFonts w:ascii="Aptos" w:eastAsia="Times New Roman" w:hAnsi="Aptos" w:cs="Aptos"/>
          <w:kern w:val="0"/>
          <w:sz w:val="24"/>
          <w:szCs w:val="24"/>
          <w14:ligatures w14:val="none"/>
        </w:rPr>
      </w:pPr>
      <w:r w:rsidRPr="009A2BAD">
        <w:rPr>
          <w:rFonts w:ascii="Aptos" w:eastAsia="Times New Roman" w:hAnsi="Aptos" w:cs="Aptos"/>
          <w:kern w:val="0"/>
          <w:sz w:val="24"/>
          <w:szCs w:val="24"/>
          <w14:ligatures w14:val="none"/>
        </w:rPr>
        <w:t>•</w:t>
      </w:r>
      <w:bookmarkEnd w:id="0"/>
      <w:r w:rsidR="00543F7A" w:rsidRPr="00543F7A">
        <w:rPr>
          <w:rFonts w:ascii="Aptos" w:eastAsia="Times New Roman" w:hAnsi="Aptos" w:cs="Aptos"/>
          <w:kern w:val="0"/>
          <w:sz w:val="24"/>
          <w:szCs w:val="24"/>
          <w14:ligatures w14:val="none"/>
        </w:rPr>
        <w:t xml:space="preserve"> </w:t>
      </w:r>
      <w:r w:rsidR="00543F7A" w:rsidRPr="009A2BAD">
        <w:rPr>
          <w:rFonts w:ascii="Aptos" w:eastAsia="Times New Roman" w:hAnsi="Aptos" w:cs="Aptos"/>
          <w:kern w:val="0"/>
          <w:sz w:val="24"/>
          <w:szCs w:val="24"/>
          <w14:ligatures w14:val="none"/>
        </w:rPr>
        <w:t>Defense &amp; Security</w:t>
      </w:r>
      <w:r w:rsidR="00543F7A">
        <w:rPr>
          <w:rFonts w:ascii="Aptos" w:eastAsia="Times New Roman" w:hAnsi="Aptos" w:cs="Aptos"/>
          <w:kern w:val="0"/>
          <w:sz w:val="24"/>
          <w:szCs w:val="24"/>
          <w14:ligatures w14:val="none"/>
        </w:rPr>
        <w:t xml:space="preserve"> Cooperation</w:t>
      </w:r>
      <w:r w:rsidR="00543F7A">
        <w:rPr>
          <w:rFonts w:ascii="Aptos" w:eastAsia="Times New Roman" w:hAnsi="Aptos" w:cs="Aptos"/>
          <w:kern w:val="0"/>
          <w:sz w:val="24"/>
          <w:szCs w:val="24"/>
          <w14:ligatures w14:val="none"/>
        </w:rPr>
        <w:tab/>
      </w:r>
      <w:r w:rsidR="00DD3F95"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•Strategic Planning &amp; Implementation</w:t>
      </w:r>
    </w:p>
    <w:p w14:paraId="21F4F1DD" w14:textId="7C8D5E72" w:rsidR="002E4C29" w:rsidRPr="009A2BAD" w:rsidRDefault="002E4C29" w:rsidP="002E4C29">
      <w:pPr>
        <w:spacing w:after="0" w:line="240" w:lineRule="auto"/>
        <w:rPr>
          <w:rFonts w:ascii="Aptos" w:eastAsia="Times New Roman" w:hAnsi="Aptos" w:cs="Aptos"/>
          <w:kern w:val="0"/>
          <w:sz w:val="24"/>
          <w:szCs w:val="24"/>
          <w14:ligatures w14:val="none"/>
        </w:rPr>
      </w:pPr>
      <w:r w:rsidRPr="009A2BAD">
        <w:rPr>
          <w:rFonts w:ascii="Aptos" w:eastAsia="Times New Roman" w:hAnsi="Aptos" w:cs="Aptos"/>
          <w:kern w:val="0"/>
          <w:sz w:val="24"/>
          <w:szCs w:val="24"/>
          <w14:ligatures w14:val="none"/>
        </w:rPr>
        <w:lastRenderedPageBreak/>
        <w:tab/>
        <w:t>•</w:t>
      </w:r>
      <w:r w:rsidR="00F02FF0" w:rsidRPr="00F02FF0">
        <w:rPr>
          <w:rFonts w:ascii="Aptos" w:eastAsia="Times New Roman" w:hAnsi="Aptos" w:cs="Aptos"/>
          <w:kern w:val="0"/>
          <w:sz w:val="24"/>
          <w:szCs w:val="24"/>
          <w14:ligatures w14:val="none"/>
        </w:rPr>
        <w:t xml:space="preserve"> </w:t>
      </w:r>
      <w:r w:rsidR="00F02FF0">
        <w:rPr>
          <w:rFonts w:ascii="Aptos" w:eastAsia="Times New Roman" w:hAnsi="Aptos" w:cs="Aptos"/>
          <w:kern w:val="0"/>
          <w:sz w:val="24"/>
          <w:szCs w:val="24"/>
          <w14:ligatures w14:val="none"/>
        </w:rPr>
        <w:t>International Relations &amp; Diplomacy</w:t>
      </w:r>
      <w:r w:rsidR="00F1040B"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w:t>
      </w:r>
      <w:r w:rsidR="00F02FF0">
        <w:rPr>
          <w:rFonts w:ascii="Aptos" w:eastAsia="Times New Roman" w:hAnsi="Aptos" w:cs="Aptos"/>
          <w:kern w:val="0"/>
          <w:sz w:val="24"/>
          <w:szCs w:val="24"/>
          <w14:ligatures w14:val="none"/>
        </w:rPr>
        <w:t xml:space="preserve"> Crisis Management</w:t>
      </w:r>
    </w:p>
    <w:p w14:paraId="4CEF6A26" w14:textId="77777777" w:rsidR="002E4C29" w:rsidRPr="009A2BAD" w:rsidRDefault="002E4C29" w:rsidP="002E4C29">
      <w:pPr>
        <w:spacing w:after="0" w:line="240" w:lineRule="auto"/>
        <w:rPr>
          <w:rFonts w:ascii="Aptos" w:eastAsia="Times New Roman" w:hAnsi="Aptos" w:cs="Aptos"/>
          <w:kern w:val="0"/>
          <w:sz w:val="24"/>
          <w:szCs w:val="24"/>
          <w14:ligatures w14:val="none"/>
        </w:rPr>
      </w:pPr>
      <w:r w:rsidRPr="009A2BAD">
        <w:rPr>
          <w:rFonts w:ascii="Aptos" w:eastAsia="Times New Roman" w:hAnsi="Aptos" w:cs="Aptos"/>
          <w:kern w:val="0"/>
          <w:sz w:val="24"/>
          <w:szCs w:val="24"/>
          <w14:ligatures w14:val="none"/>
        </w:rPr>
        <w:tab/>
        <w:t>•Operational Coordination</w:t>
      </w:r>
      <w:r w:rsidR="00F1040B" w:rsidRPr="009A2BAD">
        <w:rPr>
          <w:rFonts w:ascii="Aptos" w:eastAsia="Times New Roman" w:hAnsi="Aptos" w:cs="Aptos"/>
          <w:kern w:val="0"/>
          <w:sz w:val="24"/>
          <w:szCs w:val="24"/>
          <w14:ligatures w14:val="none"/>
        </w:rPr>
        <w:tab/>
      </w:r>
      <w:r w:rsidR="00F1040B" w:rsidRPr="009A2BAD">
        <w:rPr>
          <w:rFonts w:ascii="Aptos" w:eastAsia="Times New Roman" w:hAnsi="Aptos" w:cs="Aptos"/>
          <w:kern w:val="0"/>
          <w:sz w:val="24"/>
          <w:szCs w:val="24"/>
          <w14:ligatures w14:val="none"/>
        </w:rPr>
        <w:tab/>
      </w:r>
      <w:r w:rsidR="00F1040B"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•Intelligence Sharing</w:t>
      </w:r>
    </w:p>
    <w:p w14:paraId="17C81CDB" w14:textId="5B04BFE4" w:rsidR="002E4C29" w:rsidRPr="009A2BAD" w:rsidRDefault="002E4C29" w:rsidP="002E4C29">
      <w:pPr>
        <w:spacing w:after="0" w:line="240" w:lineRule="auto"/>
        <w:rPr>
          <w:rFonts w:ascii="Aptos" w:eastAsia="Times New Roman" w:hAnsi="Aptos" w:cs="Aptos"/>
          <w:kern w:val="0"/>
          <w:sz w:val="24"/>
          <w:szCs w:val="24"/>
          <w14:ligatures w14:val="none"/>
        </w:rPr>
      </w:pPr>
      <w:r w:rsidRPr="009A2BAD">
        <w:rPr>
          <w:rFonts w:ascii="Aptos" w:eastAsia="Times New Roman" w:hAnsi="Aptos" w:cs="Aptos"/>
          <w:kern w:val="0"/>
          <w:sz w:val="24"/>
          <w:szCs w:val="24"/>
          <w14:ligatures w14:val="none"/>
        </w:rPr>
        <w:tab/>
        <w:t>•Project Management</w:t>
      </w:r>
      <w:r w:rsidR="00315D00">
        <w:rPr>
          <w:rFonts w:ascii="Aptos" w:eastAsia="Times New Roman" w:hAnsi="Aptos" w:cs="Aptos"/>
          <w:kern w:val="0"/>
          <w:sz w:val="24"/>
          <w:szCs w:val="24"/>
          <w14:ligatures w14:val="none"/>
        </w:rPr>
        <w:tab/>
      </w:r>
      <w:r w:rsidR="00ED5E70" w:rsidRPr="009A2BAD">
        <w:rPr>
          <w:rFonts w:ascii="Aptos" w:eastAsia="Times New Roman" w:hAnsi="Aptos" w:cs="Aptos"/>
          <w:kern w:val="0"/>
          <w:sz w:val="24"/>
          <w:szCs w:val="24"/>
          <w14:ligatures w14:val="none"/>
        </w:rPr>
        <w:tab/>
      </w:r>
      <w:r w:rsidR="00ED5E70"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•Cultural &amp; Legal Acumen</w:t>
      </w:r>
    </w:p>
    <w:p w14:paraId="7307CA5B" w14:textId="77777777" w:rsidR="002E4C29" w:rsidRPr="009A2BAD" w:rsidRDefault="002E4C29" w:rsidP="002E4C29">
      <w:pPr>
        <w:spacing w:after="0" w:line="240" w:lineRule="auto"/>
        <w:rPr>
          <w:rFonts w:ascii="Aptos" w:eastAsia="Times New Roman" w:hAnsi="Aptos" w:cs="Aptos"/>
          <w:kern w:val="0"/>
          <w:sz w:val="24"/>
          <w:szCs w:val="24"/>
          <w14:ligatures w14:val="none"/>
        </w:rPr>
      </w:pPr>
      <w:r w:rsidRPr="009A2BAD">
        <w:rPr>
          <w:rFonts w:ascii="Aptos" w:eastAsia="Times New Roman" w:hAnsi="Aptos" w:cs="Aptos"/>
          <w:kern w:val="0"/>
          <w:sz w:val="24"/>
          <w:szCs w:val="24"/>
          <w14:ligatures w14:val="none"/>
        </w:rPr>
        <w:tab/>
        <w:t>•Negotiation &amp; Communication</w:t>
      </w:r>
      <w:r w:rsidR="00ED5E70" w:rsidRPr="009A2BAD">
        <w:rPr>
          <w:rFonts w:ascii="Aptos" w:eastAsia="Times New Roman" w:hAnsi="Aptos" w:cs="Aptos"/>
          <w:kern w:val="0"/>
          <w:sz w:val="24"/>
          <w:szCs w:val="24"/>
          <w14:ligatures w14:val="none"/>
        </w:rPr>
        <w:tab/>
      </w:r>
      <w:r w:rsidR="00ED5E70"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•Team Leadership &amp; Collaboration</w:t>
      </w:r>
    </w:p>
    <w:p w14:paraId="00F622A1" w14:textId="27B0EF86" w:rsidR="0037434E" w:rsidRPr="009A2BAD" w:rsidRDefault="0037434E" w:rsidP="002E4C29">
      <w:pPr>
        <w:spacing w:after="0" w:line="240" w:lineRule="auto"/>
        <w:rPr>
          <w:rFonts w:ascii="Aptos" w:eastAsia="Times New Roman" w:hAnsi="Aptos" w:cs="Aptos"/>
          <w:kern w:val="0"/>
          <w:sz w:val="24"/>
          <w:szCs w:val="24"/>
          <w14:ligatures w14:val="none"/>
        </w:rPr>
      </w:pPr>
      <w:r w:rsidRPr="009A2BAD">
        <w:rPr>
          <w:rFonts w:ascii="Aptos" w:eastAsia="Times New Roman" w:hAnsi="Aptos" w:cs="Aptos"/>
          <w:kern w:val="0"/>
          <w:sz w:val="24"/>
          <w:szCs w:val="24"/>
          <w14:ligatures w14:val="none"/>
        </w:rPr>
        <w:tab/>
        <w:t>•Program Management</w:t>
      </w:r>
      <w:r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ab/>
        <w:t>•Policy &amp; Compliance Management</w:t>
      </w:r>
    </w:p>
    <w:p w14:paraId="0CEB0C3C" w14:textId="02373F41" w:rsidR="006E57D9" w:rsidRPr="009A2BAD" w:rsidRDefault="0037434E" w:rsidP="0037434E">
      <w:pPr>
        <w:spacing w:after="0" w:line="240" w:lineRule="auto"/>
        <w:rPr>
          <w:rFonts w:ascii="Aptos" w:eastAsia="Times New Roman" w:hAnsi="Aptos" w:cs="Aptos"/>
          <w:kern w:val="0"/>
          <w:sz w:val="24"/>
          <w:szCs w:val="24"/>
          <w14:ligatures w14:val="none"/>
        </w:rPr>
      </w:pPr>
      <w:r w:rsidRPr="009A2BAD">
        <w:rPr>
          <w:rFonts w:ascii="Aptos" w:eastAsia="Times New Roman" w:hAnsi="Aptos" w:cs="Aptos"/>
          <w:kern w:val="0"/>
          <w:sz w:val="24"/>
          <w:szCs w:val="24"/>
          <w14:ligatures w14:val="none"/>
        </w:rPr>
        <w:tab/>
        <w:t>•Procurement &amp; Contracting</w:t>
      </w:r>
      <w:r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ab/>
        <w:t>•Financial Reporting</w:t>
      </w:r>
    </w:p>
    <w:p w14:paraId="4C45E608" w14:textId="45C189D0" w:rsidR="0037434E" w:rsidRDefault="0037434E" w:rsidP="0037434E">
      <w:pPr>
        <w:spacing w:after="0" w:line="240" w:lineRule="auto"/>
        <w:rPr>
          <w:rFonts w:ascii="Aptos" w:eastAsia="Times New Roman" w:hAnsi="Aptos" w:cs="Aptos"/>
          <w:kern w:val="0"/>
          <w:sz w:val="24"/>
          <w:szCs w:val="24"/>
          <w14:ligatures w14:val="none"/>
        </w:rPr>
      </w:pPr>
      <w:r w:rsidRPr="009A2BAD">
        <w:rPr>
          <w:rFonts w:ascii="Aptos" w:eastAsia="Times New Roman" w:hAnsi="Aptos" w:cs="Aptos"/>
          <w:kern w:val="0"/>
          <w:sz w:val="24"/>
          <w:szCs w:val="24"/>
          <w14:ligatures w14:val="none"/>
        </w:rPr>
        <w:tab/>
        <w:t>•Training &amp; Staff Development</w:t>
      </w:r>
      <w:r w:rsidRPr="009A2BAD">
        <w:rPr>
          <w:rFonts w:ascii="Aptos" w:eastAsia="Times New Roman" w:hAnsi="Aptos" w:cs="Aptos"/>
          <w:kern w:val="0"/>
          <w:sz w:val="24"/>
          <w:szCs w:val="24"/>
          <w14:ligatures w14:val="none"/>
        </w:rPr>
        <w:tab/>
      </w:r>
      <w:r w:rsidRPr="009A2BAD">
        <w:rPr>
          <w:rFonts w:ascii="Aptos" w:eastAsia="Times New Roman" w:hAnsi="Aptos" w:cs="Aptos"/>
          <w:kern w:val="0"/>
          <w:sz w:val="24"/>
          <w:szCs w:val="24"/>
          <w14:ligatures w14:val="none"/>
        </w:rPr>
        <w:tab/>
        <w:t>•Information Security</w:t>
      </w:r>
    </w:p>
    <w:p w14:paraId="6E4496F6" w14:textId="77777777" w:rsidR="0037434E" w:rsidRPr="009A2BAD" w:rsidRDefault="0037434E" w:rsidP="0037434E">
      <w:pPr>
        <w:spacing w:after="0" w:line="240" w:lineRule="auto"/>
        <w:rPr>
          <w:rFonts w:ascii="Aptos" w:eastAsia="Times New Roman" w:hAnsi="Aptos" w:cs="Aptos"/>
          <w:kern w:val="0"/>
          <w:sz w:val="24"/>
          <w:szCs w:val="24"/>
          <w14:ligatures w14:val="none"/>
        </w:rPr>
      </w:pPr>
    </w:p>
    <w:p w14:paraId="304100FC" w14:textId="77777777" w:rsidR="006E57D9" w:rsidRPr="009A2BAD" w:rsidRDefault="006E57D9" w:rsidP="00C40568">
      <w:pPr>
        <w:spacing w:after="0"/>
        <w:rPr>
          <w:b/>
          <w:bCs/>
          <w:sz w:val="24"/>
          <w:szCs w:val="24"/>
          <w:u w:val="single"/>
        </w:rPr>
      </w:pPr>
      <w:r w:rsidRPr="009A2BAD">
        <w:rPr>
          <w:b/>
          <w:bCs/>
          <w:sz w:val="24"/>
          <w:szCs w:val="24"/>
          <w:u w:val="single"/>
        </w:rPr>
        <w:t>Language Skills</w:t>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p>
    <w:p w14:paraId="48CF9D50" w14:textId="77777777" w:rsidR="00770334" w:rsidRPr="009A2BAD" w:rsidRDefault="00770334" w:rsidP="00770334">
      <w:pPr>
        <w:pStyle w:val="ListeParagraf"/>
        <w:numPr>
          <w:ilvl w:val="0"/>
          <w:numId w:val="1"/>
        </w:numPr>
        <w:spacing w:after="0"/>
        <w:rPr>
          <w:sz w:val="24"/>
          <w:szCs w:val="24"/>
        </w:rPr>
      </w:pPr>
      <w:r w:rsidRPr="009A2BAD">
        <w:rPr>
          <w:sz w:val="24"/>
          <w:szCs w:val="24"/>
        </w:rPr>
        <w:t>Turkish: (Mother Tongue) Very good skill both spoken and written</w:t>
      </w:r>
    </w:p>
    <w:p w14:paraId="5FD2D0C4" w14:textId="77777777" w:rsidR="00770334" w:rsidRPr="009A2BAD" w:rsidRDefault="00770334" w:rsidP="00770334">
      <w:pPr>
        <w:pStyle w:val="ListeParagraf"/>
        <w:numPr>
          <w:ilvl w:val="0"/>
          <w:numId w:val="1"/>
        </w:numPr>
        <w:spacing w:after="0"/>
        <w:rPr>
          <w:sz w:val="24"/>
          <w:szCs w:val="24"/>
        </w:rPr>
      </w:pPr>
      <w:r w:rsidRPr="009A2BAD">
        <w:rPr>
          <w:sz w:val="24"/>
          <w:szCs w:val="24"/>
        </w:rPr>
        <w:t>English: Very good skill both spoken and written</w:t>
      </w:r>
    </w:p>
    <w:p w14:paraId="359FCCB7" w14:textId="77777777" w:rsidR="00770334" w:rsidRPr="009A2BAD" w:rsidRDefault="00770334" w:rsidP="00770334">
      <w:pPr>
        <w:pStyle w:val="ListeParagraf"/>
        <w:numPr>
          <w:ilvl w:val="0"/>
          <w:numId w:val="1"/>
        </w:numPr>
        <w:spacing w:after="0"/>
        <w:rPr>
          <w:sz w:val="24"/>
          <w:szCs w:val="24"/>
        </w:rPr>
      </w:pPr>
      <w:r w:rsidRPr="009A2BAD">
        <w:rPr>
          <w:sz w:val="24"/>
          <w:szCs w:val="24"/>
        </w:rPr>
        <w:t>Italian: Very good skill both spoken and written</w:t>
      </w:r>
    </w:p>
    <w:p w14:paraId="4E7D5655" w14:textId="77777777" w:rsidR="007831EA" w:rsidRPr="009A2BAD" w:rsidRDefault="00372BA6" w:rsidP="007831EA">
      <w:pPr>
        <w:pStyle w:val="ListeParagraf"/>
        <w:numPr>
          <w:ilvl w:val="0"/>
          <w:numId w:val="1"/>
        </w:numPr>
        <w:spacing w:after="0"/>
        <w:rPr>
          <w:sz w:val="24"/>
          <w:szCs w:val="24"/>
        </w:rPr>
      </w:pPr>
      <w:r w:rsidRPr="009A2BAD">
        <w:rPr>
          <w:sz w:val="24"/>
          <w:szCs w:val="24"/>
        </w:rPr>
        <w:t>French</w:t>
      </w:r>
      <w:r w:rsidR="00770334" w:rsidRPr="009A2BAD">
        <w:rPr>
          <w:sz w:val="24"/>
          <w:szCs w:val="24"/>
        </w:rPr>
        <w:t>: Fair</w:t>
      </w:r>
    </w:p>
    <w:p w14:paraId="3965CA27" w14:textId="77777777" w:rsidR="007831EA" w:rsidRPr="009A2BAD" w:rsidRDefault="007831EA" w:rsidP="007831EA">
      <w:pPr>
        <w:spacing w:after="0"/>
        <w:rPr>
          <w:sz w:val="24"/>
          <w:szCs w:val="24"/>
        </w:rPr>
      </w:pPr>
    </w:p>
    <w:p w14:paraId="11091AC1" w14:textId="77777777" w:rsidR="0005672D" w:rsidRDefault="0005672D" w:rsidP="00C40568">
      <w:pPr>
        <w:spacing w:after="0"/>
        <w:rPr>
          <w:b/>
          <w:bCs/>
          <w:sz w:val="24"/>
          <w:szCs w:val="24"/>
          <w:u w:val="single"/>
        </w:rPr>
      </w:pPr>
      <w:r w:rsidRPr="009A2BAD">
        <w:rPr>
          <w:b/>
          <w:bCs/>
          <w:sz w:val="24"/>
          <w:szCs w:val="24"/>
          <w:u w:val="single"/>
        </w:rPr>
        <w:t>Achievements</w:t>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r w:rsidRPr="009A2BAD">
        <w:rPr>
          <w:b/>
          <w:bCs/>
          <w:sz w:val="24"/>
          <w:szCs w:val="24"/>
          <w:u w:val="single"/>
        </w:rPr>
        <w:tab/>
      </w:r>
    </w:p>
    <w:p w14:paraId="369239A8" w14:textId="77777777" w:rsidR="000A292F" w:rsidRPr="009A2BAD" w:rsidRDefault="000A292F" w:rsidP="00C40568">
      <w:pPr>
        <w:spacing w:after="0"/>
        <w:rPr>
          <w:b/>
          <w:bCs/>
          <w:sz w:val="24"/>
          <w:szCs w:val="24"/>
          <w:u w:val="single"/>
        </w:rPr>
      </w:pPr>
    </w:p>
    <w:p w14:paraId="2377FD6B" w14:textId="7297FE0E" w:rsidR="004F7FD8" w:rsidRPr="006F60EB" w:rsidRDefault="006F60EB" w:rsidP="006D7F0C">
      <w:pPr>
        <w:pStyle w:val="DzMetin"/>
        <w:rPr>
          <w:rFonts w:asciiTheme="minorHAnsi" w:hAnsiTheme="minorHAnsi"/>
          <w:sz w:val="24"/>
          <w:szCs w:val="24"/>
        </w:rPr>
      </w:pPr>
      <w:r>
        <w:rPr>
          <w:rFonts w:asciiTheme="minorHAnsi" w:hAnsiTheme="minorHAnsi"/>
          <w:sz w:val="24"/>
          <w:szCs w:val="24"/>
        </w:rPr>
        <w:t>Key contributions to U.S. – Türkiye defense cooperation, diplomatic coordination, and operational capability initiatives include:</w:t>
      </w:r>
    </w:p>
    <w:p w14:paraId="017661E4" w14:textId="610CFCFF" w:rsidR="00DF204E" w:rsidRPr="009A2BAD" w:rsidRDefault="00765177" w:rsidP="000F49E4">
      <w:pPr>
        <w:pStyle w:val="DzMetin"/>
        <w:ind w:firstLine="720"/>
        <w:rPr>
          <w:rFonts w:asciiTheme="minorHAnsi" w:hAnsiTheme="minorHAnsi"/>
          <w:sz w:val="24"/>
          <w:szCs w:val="24"/>
        </w:rPr>
      </w:pPr>
      <w:r w:rsidRPr="009A2BAD">
        <w:rPr>
          <w:rFonts w:asciiTheme="minorHAnsi" w:hAnsiTheme="minorHAnsi"/>
          <w:sz w:val="24"/>
          <w:szCs w:val="24"/>
        </w:rPr>
        <w:t>•</w:t>
      </w:r>
      <w:r>
        <w:rPr>
          <w:rFonts w:asciiTheme="minorHAnsi" w:hAnsiTheme="minorHAnsi"/>
          <w:sz w:val="24"/>
          <w:szCs w:val="24"/>
        </w:rPr>
        <w:tab/>
      </w:r>
      <w:r w:rsidR="000F49E4" w:rsidRPr="004F7FD8">
        <w:rPr>
          <w:rFonts w:asciiTheme="minorHAnsi" w:hAnsiTheme="minorHAnsi"/>
          <w:b/>
          <w:bCs/>
          <w:sz w:val="24"/>
          <w:szCs w:val="24"/>
        </w:rPr>
        <w:t>Defense Industry Engagement</w:t>
      </w:r>
      <w:r w:rsidR="000F49E4">
        <w:rPr>
          <w:rFonts w:asciiTheme="minorHAnsi" w:hAnsiTheme="minorHAnsi"/>
          <w:sz w:val="24"/>
          <w:szCs w:val="24"/>
        </w:rPr>
        <w:t>: Facilitated coordination and discussions with Turkish defense industry stakeholders in support of bilateral defense cooperation, armaments collaboration initiatives, and operational capabilit</w:t>
      </w:r>
      <w:r w:rsidR="004074F6">
        <w:rPr>
          <w:rFonts w:asciiTheme="minorHAnsi" w:hAnsiTheme="minorHAnsi"/>
          <w:sz w:val="24"/>
          <w:szCs w:val="24"/>
        </w:rPr>
        <w:t>ies</w:t>
      </w:r>
      <w:r w:rsidR="000F49E4">
        <w:rPr>
          <w:rFonts w:asciiTheme="minorHAnsi" w:hAnsiTheme="minorHAnsi"/>
          <w:sz w:val="24"/>
          <w:szCs w:val="24"/>
        </w:rPr>
        <w:t>.</w:t>
      </w:r>
    </w:p>
    <w:p w14:paraId="3596298B" w14:textId="77777777" w:rsidR="00DF204E" w:rsidRPr="009A2BAD" w:rsidRDefault="00DF204E" w:rsidP="00DF204E">
      <w:pPr>
        <w:pStyle w:val="DzMetin"/>
        <w:rPr>
          <w:rFonts w:asciiTheme="minorHAnsi" w:hAnsiTheme="minorHAnsi"/>
          <w:sz w:val="24"/>
          <w:szCs w:val="24"/>
        </w:rPr>
      </w:pPr>
      <w:r w:rsidRPr="009A2BAD">
        <w:rPr>
          <w:rFonts w:asciiTheme="minorHAnsi" w:hAnsiTheme="minorHAnsi"/>
          <w:sz w:val="24"/>
          <w:szCs w:val="24"/>
        </w:rPr>
        <w:tab/>
        <w:t>•</w:t>
      </w:r>
      <w:r w:rsidRPr="009A2BAD">
        <w:rPr>
          <w:rFonts w:asciiTheme="minorHAnsi" w:hAnsiTheme="minorHAnsi"/>
          <w:sz w:val="24"/>
          <w:szCs w:val="24"/>
        </w:rPr>
        <w:tab/>
      </w:r>
      <w:r w:rsidRPr="004F7FD8">
        <w:rPr>
          <w:rFonts w:asciiTheme="minorHAnsi" w:hAnsiTheme="minorHAnsi"/>
          <w:b/>
          <w:bCs/>
          <w:sz w:val="24"/>
          <w:szCs w:val="24"/>
        </w:rPr>
        <w:t>Strategic Operations:</w:t>
      </w:r>
      <w:r w:rsidRPr="009A2BAD">
        <w:rPr>
          <w:rFonts w:asciiTheme="minorHAnsi" w:hAnsiTheme="minorHAnsi"/>
          <w:sz w:val="24"/>
          <w:szCs w:val="24"/>
        </w:rPr>
        <w:t xml:space="preserve"> Led retrograde and deployment of PR elements in Diyarbakir, MQ-1/MQ-9 Predators at Incirlik, and Patriot Batteries across key Turkish locations.</w:t>
      </w:r>
    </w:p>
    <w:p w14:paraId="5CC47870" w14:textId="5B7DFA61" w:rsidR="00DF204E" w:rsidRPr="009A2BAD" w:rsidRDefault="00DF204E" w:rsidP="00DF204E">
      <w:pPr>
        <w:pStyle w:val="DzMetin"/>
        <w:rPr>
          <w:rFonts w:asciiTheme="minorHAnsi" w:hAnsiTheme="minorHAnsi"/>
          <w:sz w:val="24"/>
          <w:szCs w:val="24"/>
        </w:rPr>
      </w:pPr>
      <w:r w:rsidRPr="009A2BAD">
        <w:rPr>
          <w:rFonts w:asciiTheme="minorHAnsi" w:hAnsiTheme="minorHAnsi"/>
          <w:sz w:val="24"/>
          <w:szCs w:val="24"/>
        </w:rPr>
        <w:tab/>
        <w:t>•</w:t>
      </w:r>
      <w:r w:rsidRPr="009A2BAD">
        <w:rPr>
          <w:rFonts w:asciiTheme="minorHAnsi" w:hAnsiTheme="minorHAnsi"/>
          <w:sz w:val="24"/>
          <w:szCs w:val="24"/>
        </w:rPr>
        <w:tab/>
      </w:r>
      <w:r w:rsidRPr="004F7FD8">
        <w:rPr>
          <w:rFonts w:asciiTheme="minorHAnsi" w:hAnsiTheme="minorHAnsi"/>
          <w:b/>
          <w:bCs/>
          <w:sz w:val="24"/>
          <w:szCs w:val="24"/>
        </w:rPr>
        <w:t>Diplomatic Milestones:</w:t>
      </w:r>
      <w:r w:rsidRPr="009A2BAD">
        <w:rPr>
          <w:rFonts w:asciiTheme="minorHAnsi" w:hAnsiTheme="minorHAnsi"/>
          <w:sz w:val="24"/>
          <w:szCs w:val="24"/>
        </w:rPr>
        <w:t xml:space="preserve"> Facilitated the Turkey-U</w:t>
      </w:r>
      <w:r w:rsidR="0043719A">
        <w:rPr>
          <w:rFonts w:asciiTheme="minorHAnsi" w:hAnsiTheme="minorHAnsi"/>
          <w:sz w:val="24"/>
          <w:szCs w:val="24"/>
        </w:rPr>
        <w:t>.</w:t>
      </w:r>
      <w:r w:rsidRPr="009A2BAD">
        <w:rPr>
          <w:rFonts w:asciiTheme="minorHAnsi" w:hAnsiTheme="minorHAnsi"/>
          <w:sz w:val="24"/>
          <w:szCs w:val="24"/>
        </w:rPr>
        <w:t>S</w:t>
      </w:r>
      <w:r w:rsidR="0043719A">
        <w:rPr>
          <w:rFonts w:asciiTheme="minorHAnsi" w:hAnsiTheme="minorHAnsi"/>
          <w:sz w:val="24"/>
          <w:szCs w:val="24"/>
        </w:rPr>
        <w:t>.</w:t>
      </w:r>
      <w:r w:rsidRPr="009A2BAD">
        <w:rPr>
          <w:rFonts w:asciiTheme="minorHAnsi" w:hAnsiTheme="minorHAnsi"/>
          <w:sz w:val="24"/>
          <w:szCs w:val="24"/>
        </w:rPr>
        <w:t xml:space="preserve"> Safe Zone </w:t>
      </w:r>
      <w:r w:rsidR="00D85D15" w:rsidRPr="009A2BAD">
        <w:rPr>
          <w:rFonts w:asciiTheme="minorHAnsi" w:hAnsiTheme="minorHAnsi"/>
          <w:sz w:val="24"/>
          <w:szCs w:val="24"/>
        </w:rPr>
        <w:t>Agreements and</w:t>
      </w:r>
      <w:r w:rsidRPr="009A2BAD">
        <w:rPr>
          <w:rFonts w:asciiTheme="minorHAnsi" w:hAnsiTheme="minorHAnsi"/>
          <w:sz w:val="24"/>
          <w:szCs w:val="24"/>
        </w:rPr>
        <w:t xml:space="preserve"> coordinated </w:t>
      </w:r>
      <w:r w:rsidR="00F02FF0">
        <w:rPr>
          <w:rFonts w:asciiTheme="minorHAnsi" w:hAnsiTheme="minorHAnsi"/>
          <w:sz w:val="24"/>
          <w:szCs w:val="24"/>
        </w:rPr>
        <w:t>key</w:t>
      </w:r>
      <w:r w:rsidRPr="009A2BAD">
        <w:rPr>
          <w:rFonts w:asciiTheme="minorHAnsi" w:hAnsiTheme="minorHAnsi"/>
          <w:sz w:val="24"/>
          <w:szCs w:val="24"/>
        </w:rPr>
        <w:t xml:space="preserve"> U.S.-Turkey issues within the Global Coalition Against DEASH.</w:t>
      </w:r>
    </w:p>
    <w:p w14:paraId="784D35CE" w14:textId="0630CEF7" w:rsidR="00DF204E" w:rsidRPr="009A2BAD" w:rsidRDefault="00DF204E" w:rsidP="00DF204E">
      <w:pPr>
        <w:pStyle w:val="DzMetin"/>
        <w:rPr>
          <w:rFonts w:asciiTheme="minorHAnsi" w:hAnsiTheme="minorHAnsi"/>
          <w:sz w:val="24"/>
          <w:szCs w:val="24"/>
        </w:rPr>
      </w:pPr>
      <w:r w:rsidRPr="009A2BAD">
        <w:rPr>
          <w:rFonts w:asciiTheme="minorHAnsi" w:hAnsiTheme="minorHAnsi"/>
          <w:sz w:val="24"/>
          <w:szCs w:val="24"/>
        </w:rPr>
        <w:tab/>
        <w:t>•</w:t>
      </w:r>
      <w:r w:rsidRPr="009A2BAD">
        <w:rPr>
          <w:rFonts w:asciiTheme="minorHAnsi" w:hAnsiTheme="minorHAnsi"/>
          <w:sz w:val="24"/>
          <w:szCs w:val="24"/>
        </w:rPr>
        <w:tab/>
      </w:r>
      <w:r w:rsidRPr="004F7FD8">
        <w:rPr>
          <w:rFonts w:asciiTheme="minorHAnsi" w:hAnsiTheme="minorHAnsi"/>
          <w:b/>
          <w:bCs/>
          <w:sz w:val="24"/>
          <w:szCs w:val="24"/>
        </w:rPr>
        <w:t>Defense Systems:</w:t>
      </w:r>
      <w:r w:rsidRPr="009A2BAD">
        <w:rPr>
          <w:rFonts w:asciiTheme="minorHAnsi" w:hAnsiTheme="minorHAnsi"/>
          <w:sz w:val="24"/>
          <w:szCs w:val="24"/>
        </w:rPr>
        <w:t xml:space="preserve"> Managed U</w:t>
      </w:r>
      <w:r w:rsidR="0043719A">
        <w:rPr>
          <w:rFonts w:asciiTheme="minorHAnsi" w:hAnsiTheme="minorHAnsi"/>
          <w:sz w:val="24"/>
          <w:szCs w:val="24"/>
        </w:rPr>
        <w:t>.</w:t>
      </w:r>
      <w:r w:rsidRPr="009A2BAD">
        <w:rPr>
          <w:rFonts w:asciiTheme="minorHAnsi" w:hAnsiTheme="minorHAnsi"/>
          <w:sz w:val="24"/>
          <w:szCs w:val="24"/>
        </w:rPr>
        <w:t>S</w:t>
      </w:r>
      <w:r w:rsidR="0043719A">
        <w:rPr>
          <w:rFonts w:asciiTheme="minorHAnsi" w:hAnsiTheme="minorHAnsi"/>
          <w:sz w:val="24"/>
          <w:szCs w:val="24"/>
        </w:rPr>
        <w:t>.</w:t>
      </w:r>
      <w:r w:rsidRPr="009A2BAD">
        <w:rPr>
          <w:rFonts w:asciiTheme="minorHAnsi" w:hAnsiTheme="minorHAnsi"/>
          <w:sz w:val="24"/>
          <w:szCs w:val="24"/>
        </w:rPr>
        <w:t xml:space="preserve">AN/TPY-2 Radar deployment at </w:t>
      </w:r>
      <w:proofErr w:type="spellStart"/>
      <w:r w:rsidRPr="009A2BAD">
        <w:rPr>
          <w:rFonts w:asciiTheme="minorHAnsi" w:hAnsiTheme="minorHAnsi"/>
          <w:sz w:val="24"/>
          <w:szCs w:val="24"/>
        </w:rPr>
        <w:t>Kürecik</w:t>
      </w:r>
      <w:proofErr w:type="spellEnd"/>
      <w:r w:rsidRPr="009A2BAD">
        <w:rPr>
          <w:rFonts w:asciiTheme="minorHAnsi" w:hAnsiTheme="minorHAnsi"/>
          <w:sz w:val="24"/>
          <w:szCs w:val="24"/>
        </w:rPr>
        <w:t>/Malatya, and key agreements such as ACSA, and AN/TPY-2 Radar System Agreement.</w:t>
      </w:r>
    </w:p>
    <w:p w14:paraId="451606DD" w14:textId="77777777" w:rsidR="00DF204E" w:rsidRPr="009A2BAD" w:rsidRDefault="00DF204E" w:rsidP="00DF204E">
      <w:pPr>
        <w:pStyle w:val="DzMetin"/>
        <w:rPr>
          <w:rFonts w:asciiTheme="minorHAnsi" w:hAnsiTheme="minorHAnsi"/>
          <w:sz w:val="24"/>
          <w:szCs w:val="24"/>
        </w:rPr>
      </w:pPr>
      <w:r w:rsidRPr="009A2BAD">
        <w:rPr>
          <w:rFonts w:asciiTheme="minorHAnsi" w:hAnsiTheme="minorHAnsi"/>
          <w:sz w:val="24"/>
          <w:szCs w:val="24"/>
        </w:rPr>
        <w:tab/>
        <w:t>•</w:t>
      </w:r>
      <w:r w:rsidRPr="009A2BAD">
        <w:rPr>
          <w:rFonts w:asciiTheme="minorHAnsi" w:hAnsiTheme="minorHAnsi"/>
          <w:sz w:val="24"/>
          <w:szCs w:val="24"/>
        </w:rPr>
        <w:tab/>
      </w:r>
      <w:r w:rsidRPr="004F7FD8">
        <w:rPr>
          <w:rFonts w:asciiTheme="minorHAnsi" w:hAnsiTheme="minorHAnsi"/>
          <w:b/>
          <w:bCs/>
          <w:sz w:val="24"/>
          <w:szCs w:val="24"/>
        </w:rPr>
        <w:t>High-Level Engagements:</w:t>
      </w:r>
      <w:r w:rsidRPr="009A2BAD">
        <w:rPr>
          <w:rFonts w:asciiTheme="minorHAnsi" w:hAnsiTheme="minorHAnsi"/>
          <w:sz w:val="24"/>
          <w:szCs w:val="24"/>
        </w:rPr>
        <w:t xml:space="preserve"> Actively contributed to NATO and bilateral meetings, including Syria Action Group, NATO High-Level Nuclear Deterrence, and various crisis coordination forums.</w:t>
      </w:r>
    </w:p>
    <w:p w14:paraId="79121CD4" w14:textId="77777777" w:rsidR="00DF204E" w:rsidRPr="009A2BAD" w:rsidRDefault="00DF204E" w:rsidP="00DF204E">
      <w:pPr>
        <w:pStyle w:val="DzMetin"/>
        <w:rPr>
          <w:rFonts w:asciiTheme="minorHAnsi" w:hAnsiTheme="minorHAnsi"/>
          <w:sz w:val="24"/>
          <w:szCs w:val="24"/>
        </w:rPr>
      </w:pPr>
      <w:r w:rsidRPr="009A2BAD">
        <w:rPr>
          <w:rFonts w:asciiTheme="minorHAnsi" w:hAnsiTheme="minorHAnsi"/>
          <w:sz w:val="24"/>
          <w:szCs w:val="24"/>
        </w:rPr>
        <w:tab/>
        <w:t>•</w:t>
      </w:r>
      <w:r w:rsidRPr="009A2BAD">
        <w:rPr>
          <w:rFonts w:asciiTheme="minorHAnsi" w:hAnsiTheme="minorHAnsi"/>
          <w:sz w:val="24"/>
          <w:szCs w:val="24"/>
        </w:rPr>
        <w:tab/>
      </w:r>
      <w:r w:rsidRPr="004F7FD8">
        <w:rPr>
          <w:rFonts w:asciiTheme="minorHAnsi" w:hAnsiTheme="minorHAnsi"/>
          <w:b/>
          <w:bCs/>
          <w:sz w:val="24"/>
          <w:szCs w:val="24"/>
        </w:rPr>
        <w:t>Operational Support:</w:t>
      </w:r>
      <w:r w:rsidRPr="009A2BAD">
        <w:rPr>
          <w:rFonts w:asciiTheme="minorHAnsi" w:hAnsiTheme="minorHAnsi"/>
          <w:sz w:val="24"/>
          <w:szCs w:val="24"/>
        </w:rPr>
        <w:t xml:space="preserve"> Supported key operations like Enduring Freedom, Iraqi Freedom, Inherent Resolve, and Active Fence.</w:t>
      </w:r>
    </w:p>
    <w:p w14:paraId="46E8FB55" w14:textId="7980E460" w:rsidR="00DF204E" w:rsidRPr="009A2BAD" w:rsidRDefault="00DF204E" w:rsidP="00DF204E">
      <w:pPr>
        <w:pStyle w:val="DzMetin"/>
        <w:rPr>
          <w:rFonts w:asciiTheme="minorHAnsi" w:hAnsiTheme="minorHAnsi"/>
          <w:sz w:val="24"/>
          <w:szCs w:val="24"/>
        </w:rPr>
      </w:pPr>
      <w:r w:rsidRPr="009A2BAD">
        <w:rPr>
          <w:rFonts w:asciiTheme="minorHAnsi" w:hAnsiTheme="minorHAnsi"/>
          <w:sz w:val="24"/>
          <w:szCs w:val="24"/>
        </w:rPr>
        <w:tab/>
        <w:t>•</w:t>
      </w:r>
      <w:r w:rsidRPr="009A2BAD">
        <w:rPr>
          <w:rFonts w:asciiTheme="minorHAnsi" w:hAnsiTheme="minorHAnsi"/>
          <w:sz w:val="24"/>
          <w:szCs w:val="24"/>
        </w:rPr>
        <w:tab/>
      </w:r>
      <w:r w:rsidRPr="004F7FD8">
        <w:rPr>
          <w:rFonts w:asciiTheme="minorHAnsi" w:hAnsiTheme="minorHAnsi"/>
          <w:b/>
          <w:bCs/>
          <w:sz w:val="24"/>
          <w:szCs w:val="24"/>
        </w:rPr>
        <w:t>International Collaboration:</w:t>
      </w:r>
      <w:r w:rsidRPr="009A2BAD">
        <w:rPr>
          <w:rFonts w:asciiTheme="minorHAnsi" w:hAnsiTheme="minorHAnsi"/>
          <w:sz w:val="24"/>
          <w:szCs w:val="24"/>
        </w:rPr>
        <w:t xml:space="preserve"> Coordinated intelligence sharing between the U</w:t>
      </w:r>
      <w:r w:rsidR="00F02FF0">
        <w:rPr>
          <w:rFonts w:asciiTheme="minorHAnsi" w:hAnsiTheme="minorHAnsi"/>
          <w:sz w:val="24"/>
          <w:szCs w:val="24"/>
        </w:rPr>
        <w:t>.</w:t>
      </w:r>
      <w:r w:rsidRPr="009A2BAD">
        <w:rPr>
          <w:rFonts w:asciiTheme="minorHAnsi" w:hAnsiTheme="minorHAnsi"/>
          <w:sz w:val="24"/>
          <w:szCs w:val="24"/>
        </w:rPr>
        <w:t>S</w:t>
      </w:r>
      <w:r w:rsidR="00F02FF0">
        <w:rPr>
          <w:rFonts w:asciiTheme="minorHAnsi" w:hAnsiTheme="minorHAnsi"/>
          <w:sz w:val="24"/>
          <w:szCs w:val="24"/>
        </w:rPr>
        <w:t>.</w:t>
      </w:r>
      <w:r w:rsidRPr="009A2BAD">
        <w:rPr>
          <w:rFonts w:asciiTheme="minorHAnsi" w:hAnsiTheme="minorHAnsi"/>
          <w:sz w:val="24"/>
          <w:szCs w:val="24"/>
        </w:rPr>
        <w:t xml:space="preserve"> and Türkiye, and managed Cargo Hub operations for Iraq and Afghanistan.</w:t>
      </w:r>
    </w:p>
    <w:p w14:paraId="72FED18E" w14:textId="77777777" w:rsidR="00DF204E" w:rsidRPr="009A2BAD" w:rsidRDefault="00DF204E" w:rsidP="00DF204E">
      <w:pPr>
        <w:pStyle w:val="DzMetin"/>
        <w:rPr>
          <w:rFonts w:asciiTheme="minorHAnsi" w:hAnsiTheme="minorHAnsi"/>
          <w:sz w:val="24"/>
          <w:szCs w:val="24"/>
        </w:rPr>
      </w:pPr>
      <w:r w:rsidRPr="009A2BAD">
        <w:rPr>
          <w:rFonts w:asciiTheme="minorHAnsi" w:hAnsiTheme="minorHAnsi"/>
          <w:sz w:val="24"/>
          <w:szCs w:val="24"/>
        </w:rPr>
        <w:tab/>
        <w:t>•</w:t>
      </w:r>
      <w:r w:rsidRPr="009A2BAD">
        <w:rPr>
          <w:rFonts w:asciiTheme="minorHAnsi" w:hAnsiTheme="minorHAnsi"/>
          <w:sz w:val="24"/>
          <w:szCs w:val="24"/>
        </w:rPr>
        <w:tab/>
      </w:r>
      <w:r w:rsidRPr="004F7FD8">
        <w:rPr>
          <w:rFonts w:asciiTheme="minorHAnsi" w:hAnsiTheme="minorHAnsi"/>
          <w:b/>
          <w:bCs/>
          <w:sz w:val="24"/>
          <w:szCs w:val="24"/>
        </w:rPr>
        <w:t>Disaster Response:</w:t>
      </w:r>
      <w:r w:rsidRPr="009A2BAD">
        <w:rPr>
          <w:rFonts w:asciiTheme="minorHAnsi" w:hAnsiTheme="minorHAnsi"/>
          <w:sz w:val="24"/>
          <w:szCs w:val="24"/>
        </w:rPr>
        <w:t xml:space="preserve"> Orchestrated disaster relief efforts for major earthquakes and provided non-lethal aid to Afghanistan and Syria.</w:t>
      </w:r>
    </w:p>
    <w:p w14:paraId="34BA2115" w14:textId="77777777" w:rsidR="00DF204E" w:rsidRPr="009A2BAD" w:rsidRDefault="00DF204E" w:rsidP="00DF204E">
      <w:pPr>
        <w:pStyle w:val="DzMetin"/>
        <w:rPr>
          <w:rFonts w:asciiTheme="minorHAnsi" w:hAnsiTheme="minorHAnsi"/>
          <w:sz w:val="24"/>
          <w:szCs w:val="24"/>
        </w:rPr>
      </w:pPr>
      <w:r w:rsidRPr="009A2BAD">
        <w:rPr>
          <w:rFonts w:asciiTheme="minorHAnsi" w:hAnsiTheme="minorHAnsi"/>
          <w:sz w:val="24"/>
          <w:szCs w:val="24"/>
        </w:rPr>
        <w:tab/>
        <w:t>•</w:t>
      </w:r>
      <w:r w:rsidRPr="009A2BAD">
        <w:rPr>
          <w:rFonts w:asciiTheme="minorHAnsi" w:hAnsiTheme="minorHAnsi"/>
          <w:sz w:val="24"/>
          <w:szCs w:val="24"/>
        </w:rPr>
        <w:tab/>
      </w:r>
      <w:r w:rsidRPr="004F7FD8">
        <w:rPr>
          <w:rFonts w:asciiTheme="minorHAnsi" w:hAnsiTheme="minorHAnsi"/>
          <w:b/>
          <w:bCs/>
          <w:sz w:val="24"/>
          <w:szCs w:val="24"/>
        </w:rPr>
        <w:t>Global Exercises:</w:t>
      </w:r>
      <w:r w:rsidRPr="009A2BAD">
        <w:rPr>
          <w:rFonts w:asciiTheme="minorHAnsi" w:hAnsiTheme="minorHAnsi"/>
          <w:sz w:val="24"/>
          <w:szCs w:val="24"/>
        </w:rPr>
        <w:t xml:space="preserve"> Oversaw and participated in international exercises such as Anatolia Falcon, Noble Shirley, Nimble Titan</w:t>
      </w:r>
      <w:r w:rsidR="00D85D15" w:rsidRPr="009A2BAD">
        <w:rPr>
          <w:rFonts w:asciiTheme="minorHAnsi" w:hAnsiTheme="minorHAnsi"/>
          <w:sz w:val="24"/>
          <w:szCs w:val="24"/>
        </w:rPr>
        <w:t xml:space="preserve"> and Atlantic Resolve</w:t>
      </w:r>
      <w:r w:rsidRPr="009A2BAD">
        <w:rPr>
          <w:rFonts w:asciiTheme="minorHAnsi" w:hAnsiTheme="minorHAnsi"/>
          <w:sz w:val="24"/>
          <w:szCs w:val="24"/>
        </w:rPr>
        <w:t>.</w:t>
      </w:r>
    </w:p>
    <w:p w14:paraId="6393FD11" w14:textId="77777777" w:rsidR="00DF204E" w:rsidRPr="009A2BAD" w:rsidRDefault="00DF204E" w:rsidP="00C40568">
      <w:pPr>
        <w:spacing w:after="0"/>
        <w:rPr>
          <w:b/>
          <w:bCs/>
          <w:sz w:val="24"/>
          <w:szCs w:val="24"/>
          <w:u w:val="single"/>
        </w:rPr>
      </w:pPr>
    </w:p>
    <w:p w14:paraId="56A1430C" w14:textId="77777777" w:rsidR="007D677D" w:rsidRPr="009A2BAD" w:rsidRDefault="007D677D">
      <w:pPr>
        <w:spacing w:after="0"/>
        <w:rPr>
          <w:b/>
          <w:bCs/>
          <w:sz w:val="24"/>
          <w:szCs w:val="24"/>
          <w:u w:val="single"/>
        </w:rPr>
      </w:pPr>
    </w:p>
    <w:sectPr w:rsidR="007D677D" w:rsidRPr="009A2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634BA"/>
    <w:multiLevelType w:val="hybridMultilevel"/>
    <w:tmpl w:val="2524591A"/>
    <w:lvl w:ilvl="0" w:tplc="346A405E">
      <w:start w:val="1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CA1BCF"/>
    <w:multiLevelType w:val="hybridMultilevel"/>
    <w:tmpl w:val="05DC1AA4"/>
    <w:lvl w:ilvl="0" w:tplc="346A405E">
      <w:start w:val="1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75957E3"/>
    <w:multiLevelType w:val="hybridMultilevel"/>
    <w:tmpl w:val="DFE86E94"/>
    <w:lvl w:ilvl="0" w:tplc="346A405E">
      <w:start w:val="1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AF67458"/>
    <w:multiLevelType w:val="hybridMultilevel"/>
    <w:tmpl w:val="26A4C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8004DDA"/>
    <w:multiLevelType w:val="hybridMultilevel"/>
    <w:tmpl w:val="B81A3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DA2C5D"/>
    <w:multiLevelType w:val="hybridMultilevel"/>
    <w:tmpl w:val="402AFD6A"/>
    <w:lvl w:ilvl="0" w:tplc="346A405E">
      <w:start w:val="11"/>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F414B2"/>
    <w:multiLevelType w:val="hybridMultilevel"/>
    <w:tmpl w:val="A5E26378"/>
    <w:lvl w:ilvl="0" w:tplc="346A405E">
      <w:start w:val="1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280864">
    <w:abstractNumId w:val="6"/>
  </w:num>
  <w:num w:numId="2" w16cid:durableId="897743842">
    <w:abstractNumId w:val="4"/>
  </w:num>
  <w:num w:numId="3" w16cid:durableId="1544364128">
    <w:abstractNumId w:val="3"/>
  </w:num>
  <w:num w:numId="4" w16cid:durableId="1448112747">
    <w:abstractNumId w:val="2"/>
  </w:num>
  <w:num w:numId="5" w16cid:durableId="611404153">
    <w:abstractNumId w:val="5"/>
  </w:num>
  <w:num w:numId="6" w16cid:durableId="1966304654">
    <w:abstractNumId w:val="0"/>
  </w:num>
  <w:num w:numId="7" w16cid:durableId="167668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AD"/>
    <w:rsid w:val="00017813"/>
    <w:rsid w:val="00030431"/>
    <w:rsid w:val="00031D24"/>
    <w:rsid w:val="000358FE"/>
    <w:rsid w:val="000420DE"/>
    <w:rsid w:val="0005672D"/>
    <w:rsid w:val="00076A5C"/>
    <w:rsid w:val="000A292F"/>
    <w:rsid w:val="000F49E4"/>
    <w:rsid w:val="001037D3"/>
    <w:rsid w:val="001413BB"/>
    <w:rsid w:val="00180AB9"/>
    <w:rsid w:val="001915D1"/>
    <w:rsid w:val="001B4641"/>
    <w:rsid w:val="001C539A"/>
    <w:rsid w:val="00224AEB"/>
    <w:rsid w:val="00260020"/>
    <w:rsid w:val="00281F64"/>
    <w:rsid w:val="00285C19"/>
    <w:rsid w:val="00291764"/>
    <w:rsid w:val="002B4316"/>
    <w:rsid w:val="002C4491"/>
    <w:rsid w:val="002D38DB"/>
    <w:rsid w:val="002E4C29"/>
    <w:rsid w:val="002E4E3A"/>
    <w:rsid w:val="0030210D"/>
    <w:rsid w:val="00312255"/>
    <w:rsid w:val="00315D00"/>
    <w:rsid w:val="00317249"/>
    <w:rsid w:val="00355716"/>
    <w:rsid w:val="0036410D"/>
    <w:rsid w:val="00372BA6"/>
    <w:rsid w:val="0037434E"/>
    <w:rsid w:val="003B2F1F"/>
    <w:rsid w:val="004074F6"/>
    <w:rsid w:val="00412820"/>
    <w:rsid w:val="0042347E"/>
    <w:rsid w:val="0043460A"/>
    <w:rsid w:val="0043719A"/>
    <w:rsid w:val="004544C5"/>
    <w:rsid w:val="0048762D"/>
    <w:rsid w:val="00487DD7"/>
    <w:rsid w:val="004B32C1"/>
    <w:rsid w:val="004B359E"/>
    <w:rsid w:val="004F71C1"/>
    <w:rsid w:val="004F7FD8"/>
    <w:rsid w:val="00502F98"/>
    <w:rsid w:val="00503930"/>
    <w:rsid w:val="00504DFA"/>
    <w:rsid w:val="0054084C"/>
    <w:rsid w:val="00543F7A"/>
    <w:rsid w:val="00595CBF"/>
    <w:rsid w:val="005A190F"/>
    <w:rsid w:val="005C0D55"/>
    <w:rsid w:val="005E4D34"/>
    <w:rsid w:val="006020CB"/>
    <w:rsid w:val="00663D82"/>
    <w:rsid w:val="006851F7"/>
    <w:rsid w:val="006C0CEC"/>
    <w:rsid w:val="006D6015"/>
    <w:rsid w:val="006D7F0C"/>
    <w:rsid w:val="006E57D9"/>
    <w:rsid w:val="006F60EB"/>
    <w:rsid w:val="00701FD9"/>
    <w:rsid w:val="00722F88"/>
    <w:rsid w:val="00765177"/>
    <w:rsid w:val="00765FB1"/>
    <w:rsid w:val="00770334"/>
    <w:rsid w:val="00782B74"/>
    <w:rsid w:val="007831EA"/>
    <w:rsid w:val="007B17C3"/>
    <w:rsid w:val="007B3D30"/>
    <w:rsid w:val="007C5CE4"/>
    <w:rsid w:val="007D33C6"/>
    <w:rsid w:val="007D677D"/>
    <w:rsid w:val="007E569F"/>
    <w:rsid w:val="008759B9"/>
    <w:rsid w:val="00895B3F"/>
    <w:rsid w:val="008A1A47"/>
    <w:rsid w:val="008D0A99"/>
    <w:rsid w:val="008E7992"/>
    <w:rsid w:val="008F29D8"/>
    <w:rsid w:val="00904831"/>
    <w:rsid w:val="0090786D"/>
    <w:rsid w:val="00930285"/>
    <w:rsid w:val="009442A0"/>
    <w:rsid w:val="00951A2C"/>
    <w:rsid w:val="00987113"/>
    <w:rsid w:val="009A2BAD"/>
    <w:rsid w:val="009D1087"/>
    <w:rsid w:val="009D6965"/>
    <w:rsid w:val="00A063BB"/>
    <w:rsid w:val="00A25596"/>
    <w:rsid w:val="00A35701"/>
    <w:rsid w:val="00A56ADE"/>
    <w:rsid w:val="00AF2CF0"/>
    <w:rsid w:val="00AF69A7"/>
    <w:rsid w:val="00B33D69"/>
    <w:rsid w:val="00B37260"/>
    <w:rsid w:val="00B8411B"/>
    <w:rsid w:val="00BC4732"/>
    <w:rsid w:val="00BF2D83"/>
    <w:rsid w:val="00C27862"/>
    <w:rsid w:val="00C40568"/>
    <w:rsid w:val="00C55E54"/>
    <w:rsid w:val="00C777B9"/>
    <w:rsid w:val="00C97691"/>
    <w:rsid w:val="00CA61D8"/>
    <w:rsid w:val="00CA6CE7"/>
    <w:rsid w:val="00CE146F"/>
    <w:rsid w:val="00D07718"/>
    <w:rsid w:val="00D15D34"/>
    <w:rsid w:val="00D46389"/>
    <w:rsid w:val="00D578B9"/>
    <w:rsid w:val="00D80BA8"/>
    <w:rsid w:val="00D85D15"/>
    <w:rsid w:val="00DC667A"/>
    <w:rsid w:val="00DD3F95"/>
    <w:rsid w:val="00DF204E"/>
    <w:rsid w:val="00E33848"/>
    <w:rsid w:val="00E42A0C"/>
    <w:rsid w:val="00E543C6"/>
    <w:rsid w:val="00EB2C10"/>
    <w:rsid w:val="00EC558F"/>
    <w:rsid w:val="00EC657E"/>
    <w:rsid w:val="00EC7144"/>
    <w:rsid w:val="00ED5E70"/>
    <w:rsid w:val="00F02FF0"/>
    <w:rsid w:val="00F04B22"/>
    <w:rsid w:val="00F1040B"/>
    <w:rsid w:val="00F14A04"/>
    <w:rsid w:val="00F705F5"/>
    <w:rsid w:val="00FA56AD"/>
    <w:rsid w:val="00FD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6F9F"/>
  <w15:chartTrackingRefBased/>
  <w15:docId w15:val="{54765DA5-8339-4E0C-AD67-287F9EB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5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A5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A56A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A56A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A56A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A56A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56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56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56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56A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A56A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A56A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A56A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A56A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A56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56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56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56AD"/>
    <w:rPr>
      <w:rFonts w:eastAsiaTheme="majorEastAsia" w:cstheme="majorBidi"/>
      <w:color w:val="272727" w:themeColor="text1" w:themeTint="D8"/>
    </w:rPr>
  </w:style>
  <w:style w:type="paragraph" w:styleId="KonuBal">
    <w:name w:val="Title"/>
    <w:basedOn w:val="Normal"/>
    <w:next w:val="Normal"/>
    <w:link w:val="KonuBalChar"/>
    <w:uiPriority w:val="10"/>
    <w:qFormat/>
    <w:rsid w:val="00FA5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56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56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56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56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56AD"/>
    <w:rPr>
      <w:i/>
      <w:iCs/>
      <w:color w:val="404040" w:themeColor="text1" w:themeTint="BF"/>
    </w:rPr>
  </w:style>
  <w:style w:type="paragraph" w:styleId="ListeParagraf">
    <w:name w:val="List Paragraph"/>
    <w:basedOn w:val="Normal"/>
    <w:uiPriority w:val="34"/>
    <w:qFormat/>
    <w:rsid w:val="00FA56AD"/>
    <w:pPr>
      <w:ind w:left="720"/>
      <w:contextualSpacing/>
    </w:pPr>
  </w:style>
  <w:style w:type="character" w:styleId="GlVurgulama">
    <w:name w:val="Intense Emphasis"/>
    <w:basedOn w:val="VarsaylanParagrafYazTipi"/>
    <w:uiPriority w:val="21"/>
    <w:qFormat/>
    <w:rsid w:val="00FA56AD"/>
    <w:rPr>
      <w:i/>
      <w:iCs/>
      <w:color w:val="0F4761" w:themeColor="accent1" w:themeShade="BF"/>
    </w:rPr>
  </w:style>
  <w:style w:type="paragraph" w:styleId="GlAlnt">
    <w:name w:val="Intense Quote"/>
    <w:basedOn w:val="Normal"/>
    <w:next w:val="Normal"/>
    <w:link w:val="GlAlntChar"/>
    <w:uiPriority w:val="30"/>
    <w:qFormat/>
    <w:rsid w:val="00FA5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A56AD"/>
    <w:rPr>
      <w:i/>
      <w:iCs/>
      <w:color w:val="0F4761" w:themeColor="accent1" w:themeShade="BF"/>
    </w:rPr>
  </w:style>
  <w:style w:type="character" w:styleId="GlBavuru">
    <w:name w:val="Intense Reference"/>
    <w:basedOn w:val="VarsaylanParagrafYazTipi"/>
    <w:uiPriority w:val="32"/>
    <w:qFormat/>
    <w:rsid w:val="00FA56AD"/>
    <w:rPr>
      <w:b/>
      <w:bCs/>
      <w:smallCaps/>
      <w:color w:val="0F4761" w:themeColor="accent1" w:themeShade="BF"/>
      <w:spacing w:val="5"/>
    </w:rPr>
  </w:style>
  <w:style w:type="paragraph" w:styleId="DzMetin">
    <w:name w:val="Plain Text"/>
    <w:basedOn w:val="Normal"/>
    <w:link w:val="DzMetinChar"/>
    <w:uiPriority w:val="99"/>
    <w:unhideWhenUsed/>
    <w:rsid w:val="00B33D69"/>
    <w:pPr>
      <w:spacing w:after="0" w:line="240" w:lineRule="auto"/>
    </w:pPr>
    <w:rPr>
      <w:rFonts w:ascii="Calibri" w:eastAsia="Times New Roman" w:hAnsi="Calibri"/>
      <w:szCs w:val="21"/>
    </w:rPr>
  </w:style>
  <w:style w:type="character" w:customStyle="1" w:styleId="DzMetinChar">
    <w:name w:val="Düz Metin Char"/>
    <w:basedOn w:val="VarsaylanParagrafYazTipi"/>
    <w:link w:val="DzMetin"/>
    <w:uiPriority w:val="99"/>
    <w:rsid w:val="00B33D69"/>
    <w:rPr>
      <w:rFonts w:ascii="Calibri" w:eastAsia="Times New Roman" w:hAnsi="Calibri"/>
      <w:szCs w:val="21"/>
    </w:rPr>
  </w:style>
  <w:style w:type="character" w:styleId="Kpr">
    <w:name w:val="Hyperlink"/>
    <w:basedOn w:val="VarsaylanParagrafYazTipi"/>
    <w:uiPriority w:val="99"/>
    <w:unhideWhenUsed/>
    <w:rsid w:val="00EC7144"/>
    <w:rPr>
      <w:color w:val="467886" w:themeColor="hyperlink"/>
      <w:u w:val="single"/>
    </w:rPr>
  </w:style>
  <w:style w:type="character" w:styleId="zmlenmeyenBahsetme">
    <w:name w:val="Unresolved Mention"/>
    <w:basedOn w:val="VarsaylanParagrafYazTipi"/>
    <w:uiPriority w:val="99"/>
    <w:semiHidden/>
    <w:unhideWhenUsed/>
    <w:rsid w:val="00EC7144"/>
    <w:rPr>
      <w:color w:val="605E5C"/>
      <w:shd w:val="clear" w:color="auto" w:fill="E1DFDD"/>
    </w:rPr>
  </w:style>
  <w:style w:type="character" w:styleId="zlenenKpr">
    <w:name w:val="FollowedHyperlink"/>
    <w:basedOn w:val="VarsaylanParagrafYazTipi"/>
    <w:uiPriority w:val="99"/>
    <w:semiHidden/>
    <w:unhideWhenUsed/>
    <w:rsid w:val="007B3D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4992">
      <w:bodyDiv w:val="1"/>
      <w:marLeft w:val="0"/>
      <w:marRight w:val="0"/>
      <w:marTop w:val="0"/>
      <w:marBottom w:val="0"/>
      <w:divBdr>
        <w:top w:val="none" w:sz="0" w:space="0" w:color="auto"/>
        <w:left w:val="none" w:sz="0" w:space="0" w:color="auto"/>
        <w:bottom w:val="none" w:sz="0" w:space="0" w:color="auto"/>
        <w:right w:val="none" w:sz="0" w:space="0" w:color="auto"/>
      </w:divBdr>
    </w:div>
    <w:div w:id="353918677">
      <w:bodyDiv w:val="1"/>
      <w:marLeft w:val="0"/>
      <w:marRight w:val="0"/>
      <w:marTop w:val="0"/>
      <w:marBottom w:val="0"/>
      <w:divBdr>
        <w:top w:val="none" w:sz="0" w:space="0" w:color="auto"/>
        <w:left w:val="none" w:sz="0" w:space="0" w:color="auto"/>
        <w:bottom w:val="none" w:sz="0" w:space="0" w:color="auto"/>
        <w:right w:val="none" w:sz="0" w:space="0" w:color="auto"/>
      </w:divBdr>
    </w:div>
    <w:div w:id="757212192">
      <w:bodyDiv w:val="1"/>
      <w:marLeft w:val="0"/>
      <w:marRight w:val="0"/>
      <w:marTop w:val="0"/>
      <w:marBottom w:val="0"/>
      <w:divBdr>
        <w:top w:val="none" w:sz="0" w:space="0" w:color="auto"/>
        <w:left w:val="none" w:sz="0" w:space="0" w:color="auto"/>
        <w:bottom w:val="none" w:sz="0" w:space="0" w:color="auto"/>
        <w:right w:val="none" w:sz="0" w:space="0" w:color="auto"/>
      </w:divBdr>
    </w:div>
    <w:div w:id="905064568">
      <w:bodyDiv w:val="1"/>
      <w:marLeft w:val="0"/>
      <w:marRight w:val="0"/>
      <w:marTop w:val="0"/>
      <w:marBottom w:val="0"/>
      <w:divBdr>
        <w:top w:val="none" w:sz="0" w:space="0" w:color="auto"/>
        <w:left w:val="none" w:sz="0" w:space="0" w:color="auto"/>
        <w:bottom w:val="none" w:sz="0" w:space="0" w:color="auto"/>
        <w:right w:val="none" w:sz="0" w:space="0" w:color="auto"/>
      </w:divBdr>
    </w:div>
    <w:div w:id="15217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selen-ozcan-avat-158a8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enozcanavat.com/" TargetMode="External"/><Relationship Id="rId5" Type="http://schemas.openxmlformats.org/officeDocument/2006/relationships/hyperlink" Target="mailto:selenozc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839</Words>
  <Characters>5975</Characters>
  <Application>Microsoft Office Word</Application>
  <DocSecurity>0</DocSecurity>
  <Lines>129</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OZCAN AVAT, SELEN TR DOD EUCOM ODC T/AOD</dc:creator>
  <cp:keywords/>
  <dc:description/>
  <cp:lastModifiedBy>Selen Ozcan</cp:lastModifiedBy>
  <cp:revision>4</cp:revision>
  <dcterms:created xsi:type="dcterms:W3CDTF">2026-04-20T03:02:00Z</dcterms:created>
  <dcterms:modified xsi:type="dcterms:W3CDTF">2026-04-20T03:26:00Z</dcterms:modified>
</cp:coreProperties>
</file>